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06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06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 с 18 час. 05.05.2021 г. до 18 час. 06.05.2021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в горах местами кратковременный дождь, гроза. Ветер юго-восточный 5-10 м/с, днем порывы 11-14 м/с. Температура воздуха ночью +5…+10°C, в горах 0…+5°C, днем +13…+18°C, в горах местами +6…+11°C.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КЧР выше 2000 м. слабая лавиноопасность.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1-3 класс!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возможны небольшие колебания уровней воды, в основном останутся далекими от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2.Природные и природно-техногенные ЧС прогнозируются: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</w:t>
            </w:r>
            <w:r>
              <w:rPr/>
              <w:t xml:space="preserve">   -существует вероятность (0,4) возникновения чрезвычайных ситуаций (происшествий) не выше муниципального характера, связанных с подтоплением пониженных участков местности в населенных пунктах дождевым стоком, волевом воды на пойменные участки местности вблизи русла рек и подтоплением строений расположенных в пойме, повреждением дамб, нарушением работы дренажно-коллекторных и ливневых систем, повреждением кровли и остекления зданий, гибелью сельхозкультур, активизацией экзогенных процессов, увеличением количества ДТП, пробок, заторов на трассах федерального и местного значения, нарушениями в работе транспорта, автодорожных служб, осложнением условий проведения аварийно-спасательных и аварийно-восстановительных работ, нарушениями в работе систем жизнеобеспечения </w:t>
            </w:r>
            <w:r>
              <w:rPr>
                <w:b w:val="1"/>
                <w:bCs w:val="1"/>
              </w:rPr>
              <w:t xml:space="preserve">(источник ЧС –дождь, гроза).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(0,4) возникновения происшествий не выше муниципального характера, связанных с активизацией экзогенных процессов, что может привести к перекрытию автомобильных и железных дорог, повреждению опор ЛЭП и мостов, объектов жизнеобеспечения, разрушению жилых домов, строений, расположенных на трассах возможного схода селей, нарушениями в работе транспорта, дорожных и коммунальных служб, работы дренажно-коллекторных систем; повреждением кровли легких строений, повалом ветвей, деревьев, подтоплением и затоплением низменных и прибрежных территорий, населенных пунктов </w:t>
            </w:r>
            <w:r>
              <w:rPr>
                <w:b w:val="1"/>
                <w:bCs w:val="1"/>
              </w:rPr>
              <w:t xml:space="preserve">(источник ЧС – порывы ветра 11-14 м/с).</w:t>
            </w:r>
            <w:br/>
            <w:r>
              <w:rPr/>
              <w:t xml:space="preserve"> </w:t>
            </w:r>
            <w:br/>
            <w:r>
              <w:rPr/>
              <w:t xml:space="preserve"> -существует 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</w:t>
            </w:r>
            <w:r>
              <w:rPr>
                <w:b w:val="1"/>
                <w:bCs w:val="1"/>
              </w:rPr>
              <w:t xml:space="preserve">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2.1. Техногенные ЧС: </w:t>
            </w:r>
            <w:r>
              <w:rPr/>
              <w:t xml:space="preserve">техногенные чрезвычайные ситуации выше локального уровня не прогнозируются. Сохраняется вероятность возникновения техногенных чрезвычайных ситуаций и происшествий, связанных с увеличением количества дорожно-транспортных происшествий, аварий на ж/д и авиационном транспорте; перевозкой опасных грузов (нефтепродуктов, АХОВ) </w:t>
            </w:r>
            <w:r>
              <w:rPr>
                <w:b w:val="1"/>
                <w:bCs w:val="1"/>
              </w:rPr>
              <w:t xml:space="preserve">(Источник ЧС и происшествий – несоблюдение ПДД, неудовлетворительное состояние дорожного покрытия, техническая неисправность транспортных средств, человеческий фактор).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возможны техногенные пожары в зданиях жилого и социально-бытового назначения, пожары на объектах промышленности и химически опасных объектах; взрывы бытового газа, аварии на объектах ЖКХ </w:t>
            </w:r>
            <w:r>
              <w:rPr>
                <w:b w:val="1"/>
                <w:bCs w:val="1"/>
              </w:rPr>
              <w:t xml:space="preserve">(Источник ЧС и происшествий – высокая степень изношенности сетей ЖКХ, несанкционированные врезки в трубопроводы, недостаточная организация безопасности сооружений, увеличение нагрузки на электропроводную сеть в помещениях).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 Биолого-социальные ЧС:</w:t>
            </w:r>
            <w:br/>
            <w:r>
              <w:rPr/>
              <w:t xml:space="preserve"> </w:t>
            </w:r>
            <w:br/>
            <w:r>
              <w:rPr/>
              <w:t xml:space="preserve"> Биолого-социальные ЧС выше локального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2.3. РХБ: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(15 мкр/ч), химическая и бактериологическая обстановка 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для населения: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усилении ветра:</w:t>
            </w:r>
            <w:br/>
            <w:r>
              <w:rPr/>
              <w:t xml:space="preserve"> </w:t>
            </w:r>
            <w:br/>
            <w:r>
              <w:rPr/>
              <w:t xml:space="preserve"> - уберите хозяйственные вещи со двора и балконов в дом (подвал), обрежьте сухие деревья, которые могут нанести ущерб вашему жилищу;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мотоцикле, непременно прекратите движение и переждите грозу на расстоянии примерно 30 метров от своего транспортного средства. Не стоит продолжать и поездку на автомобиле, поскольку не исключены нарушения в работе электроники. Следует остановиться, закрыть окна машины и переждать ненастье.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грозы вы находитесь на открытой местности, рекомендуется лечь землю (в песчаный или каменистый грунт), по возможности в низине. Важно, чтобы рядом с вами не было реки, озера или пруда, поскольку вода – хороший проводник, а удар молнии распространяется в радиусе 100 метров от водоема.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необходимости обращайтесь по телефонам 01 (со стационарного аппарата) или 101 (с мобильного аппарата).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Главного управления МЧС России по Карачаево-Черкесской республики (8782)26-01-00.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Источник:</w:t>
            </w:r>
            <w:r>
              <w:rPr/>
              <w:t xml:space="preserve"> Карачаево-Черкесский Центр по гидрометеорологии и мониторингу окружающей среды.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2021-05-28T07:26:40+03:00</dcterms:created>
  <dcterms:modified xsi:type="dcterms:W3CDTF">2021-05-28T07:26:40+03:00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