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26"/>
        <w:tblW w:w="0" w:type="auto"/>
        <w:tblLook w:val="04A0"/>
      </w:tblPr>
      <w:tblGrid>
        <w:gridCol w:w="3643"/>
        <w:gridCol w:w="5884"/>
      </w:tblGrid>
      <w:tr w:rsidR="001C7EFE" w:rsidRPr="00C5027B" w:rsidTr="001C7EFE">
        <w:trPr>
          <w:trHeight w:val="644"/>
        </w:trPr>
        <w:tc>
          <w:tcPr>
            <w:tcW w:w="3643" w:type="dxa"/>
          </w:tcPr>
          <w:p w:rsidR="001C7EFE" w:rsidRPr="00C5027B" w:rsidRDefault="001C7EFE" w:rsidP="001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Наименование заполняем</w:t>
            </w: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го поля</w:t>
            </w:r>
          </w:p>
        </w:tc>
        <w:tc>
          <w:tcPr>
            <w:tcW w:w="5884" w:type="dxa"/>
          </w:tcPr>
          <w:p w:rsidR="001C7EFE" w:rsidRPr="00C5027B" w:rsidRDefault="001C7EFE" w:rsidP="001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Сведения о контрагенте</w:t>
            </w:r>
          </w:p>
        </w:tc>
      </w:tr>
      <w:tr w:rsidR="001C7EFE" w:rsidRPr="00C5027B" w:rsidTr="001C7EFE">
        <w:trPr>
          <w:trHeight w:val="1603"/>
        </w:trPr>
        <w:tc>
          <w:tcPr>
            <w:tcW w:w="3643" w:type="dxa"/>
          </w:tcPr>
          <w:p w:rsidR="001C7EFE" w:rsidRPr="00C5027B" w:rsidRDefault="001C7EFE" w:rsidP="001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</w:t>
            </w: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</w:p>
        </w:tc>
        <w:tc>
          <w:tcPr>
            <w:tcW w:w="5884" w:type="dxa"/>
          </w:tcPr>
          <w:p w:rsidR="001C7EFE" w:rsidRPr="00C5027B" w:rsidRDefault="001C7EFE" w:rsidP="001C7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</w:t>
            </w: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следствий стихийных бедствий по Карачаево-Черкесской Республике</w:t>
            </w:r>
          </w:p>
        </w:tc>
      </w:tr>
      <w:tr w:rsidR="001C7EFE" w:rsidRPr="00C5027B" w:rsidTr="001C7EFE">
        <w:trPr>
          <w:trHeight w:val="629"/>
        </w:trPr>
        <w:tc>
          <w:tcPr>
            <w:tcW w:w="3643" w:type="dxa"/>
          </w:tcPr>
          <w:p w:rsidR="001C7EFE" w:rsidRPr="00C5027B" w:rsidRDefault="001C7EFE" w:rsidP="001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5884" w:type="dxa"/>
          </w:tcPr>
          <w:p w:rsidR="001C7EFE" w:rsidRPr="00C5027B" w:rsidRDefault="001C7EFE" w:rsidP="001C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Карача</w:t>
            </w: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во-Черкесской Республике</w:t>
            </w:r>
          </w:p>
        </w:tc>
      </w:tr>
      <w:tr w:rsidR="001C7EFE" w:rsidRPr="00C5027B" w:rsidTr="001C7EFE">
        <w:trPr>
          <w:trHeight w:val="315"/>
        </w:trPr>
        <w:tc>
          <w:tcPr>
            <w:tcW w:w="3643" w:type="dxa"/>
          </w:tcPr>
          <w:p w:rsidR="001C7EFE" w:rsidRPr="00C5027B" w:rsidRDefault="001C7EFE" w:rsidP="001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5884" w:type="dxa"/>
          </w:tcPr>
          <w:p w:rsidR="001C7EFE" w:rsidRPr="00C5027B" w:rsidRDefault="001C7EFE" w:rsidP="001C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369000, КЧР, г</w:t>
            </w:r>
            <w:proofErr w:type="gramStart"/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еркесск, ул. Кавказская 33</w:t>
            </w:r>
          </w:p>
        </w:tc>
      </w:tr>
      <w:tr w:rsidR="001C7EFE" w:rsidRPr="00C5027B" w:rsidTr="001C7EFE">
        <w:trPr>
          <w:trHeight w:val="315"/>
        </w:trPr>
        <w:tc>
          <w:tcPr>
            <w:tcW w:w="3643" w:type="dxa"/>
          </w:tcPr>
          <w:p w:rsidR="001C7EFE" w:rsidRPr="00C5027B" w:rsidRDefault="001C7EFE" w:rsidP="001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Адрес почтовый</w:t>
            </w:r>
          </w:p>
        </w:tc>
        <w:tc>
          <w:tcPr>
            <w:tcW w:w="5884" w:type="dxa"/>
          </w:tcPr>
          <w:p w:rsidR="001C7EFE" w:rsidRPr="00C5027B" w:rsidRDefault="001C7EFE" w:rsidP="001C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369000, КЧР, г</w:t>
            </w:r>
            <w:proofErr w:type="gramStart"/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еркесск, ул. Кавказская 33</w:t>
            </w:r>
          </w:p>
        </w:tc>
      </w:tr>
      <w:tr w:rsidR="001C7EFE" w:rsidRPr="00C5027B" w:rsidTr="001C7EFE">
        <w:trPr>
          <w:trHeight w:val="330"/>
        </w:trPr>
        <w:tc>
          <w:tcPr>
            <w:tcW w:w="3643" w:type="dxa"/>
          </w:tcPr>
          <w:p w:rsidR="001C7EFE" w:rsidRPr="00C5027B" w:rsidRDefault="001C7EFE" w:rsidP="001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884" w:type="dxa"/>
          </w:tcPr>
          <w:p w:rsidR="001C7EFE" w:rsidRPr="00C5027B" w:rsidRDefault="001C7EFE" w:rsidP="001C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0914000638</w:t>
            </w:r>
          </w:p>
        </w:tc>
      </w:tr>
      <w:tr w:rsidR="001C7EFE" w:rsidRPr="00C5027B" w:rsidTr="001C7EFE">
        <w:trPr>
          <w:trHeight w:val="315"/>
        </w:trPr>
        <w:tc>
          <w:tcPr>
            <w:tcW w:w="3643" w:type="dxa"/>
          </w:tcPr>
          <w:p w:rsidR="001C7EFE" w:rsidRPr="00C5027B" w:rsidRDefault="001C7EFE" w:rsidP="001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884" w:type="dxa"/>
          </w:tcPr>
          <w:p w:rsidR="001C7EFE" w:rsidRPr="00C5027B" w:rsidRDefault="001C7EFE" w:rsidP="001C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091401001</w:t>
            </w:r>
          </w:p>
        </w:tc>
      </w:tr>
      <w:tr w:rsidR="001C7EFE" w:rsidRPr="00C5027B" w:rsidTr="001C7EFE">
        <w:trPr>
          <w:trHeight w:val="315"/>
        </w:trPr>
        <w:tc>
          <w:tcPr>
            <w:tcW w:w="3643" w:type="dxa"/>
          </w:tcPr>
          <w:p w:rsidR="001C7EFE" w:rsidRPr="00C5027B" w:rsidRDefault="001C7EFE" w:rsidP="001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884" w:type="dxa"/>
          </w:tcPr>
          <w:p w:rsidR="001C7EFE" w:rsidRPr="00C5027B" w:rsidRDefault="001C7EFE" w:rsidP="001C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08929155</w:t>
            </w:r>
          </w:p>
        </w:tc>
      </w:tr>
      <w:tr w:rsidR="001C7EFE" w:rsidRPr="00C5027B" w:rsidTr="001C7EFE">
        <w:trPr>
          <w:trHeight w:val="330"/>
        </w:trPr>
        <w:tc>
          <w:tcPr>
            <w:tcW w:w="3643" w:type="dxa"/>
          </w:tcPr>
          <w:p w:rsidR="001C7EFE" w:rsidRPr="00C5027B" w:rsidRDefault="001C7EFE" w:rsidP="001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884" w:type="dxa"/>
          </w:tcPr>
          <w:p w:rsidR="001C7EFE" w:rsidRPr="00C5027B" w:rsidRDefault="001C7EFE" w:rsidP="001C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1040900966732</w:t>
            </w:r>
          </w:p>
        </w:tc>
      </w:tr>
      <w:tr w:rsidR="001C7EFE" w:rsidRPr="00C5027B" w:rsidTr="001C7EFE">
        <w:trPr>
          <w:trHeight w:val="315"/>
        </w:trPr>
        <w:tc>
          <w:tcPr>
            <w:tcW w:w="3643" w:type="dxa"/>
          </w:tcPr>
          <w:p w:rsidR="001C7EFE" w:rsidRPr="00C5027B" w:rsidRDefault="001C7EFE" w:rsidP="001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884" w:type="dxa"/>
          </w:tcPr>
          <w:p w:rsidR="001C7EFE" w:rsidRPr="00C5027B" w:rsidRDefault="001C7EFE" w:rsidP="001C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91401000000</w:t>
            </w:r>
          </w:p>
        </w:tc>
      </w:tr>
      <w:tr w:rsidR="001C7EFE" w:rsidRPr="00C5027B" w:rsidTr="001C7EFE">
        <w:trPr>
          <w:trHeight w:val="315"/>
        </w:trPr>
        <w:tc>
          <w:tcPr>
            <w:tcW w:w="3643" w:type="dxa"/>
          </w:tcPr>
          <w:p w:rsidR="001C7EFE" w:rsidRPr="00C5027B" w:rsidRDefault="001C7EFE" w:rsidP="001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884" w:type="dxa"/>
          </w:tcPr>
          <w:p w:rsidR="001C7EFE" w:rsidRPr="00C5027B" w:rsidRDefault="001C7EFE" w:rsidP="001C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84.11.12</w:t>
            </w:r>
          </w:p>
        </w:tc>
      </w:tr>
      <w:tr w:rsidR="001C7EFE" w:rsidRPr="00C5027B" w:rsidTr="001C7EFE">
        <w:trPr>
          <w:trHeight w:val="315"/>
        </w:trPr>
        <w:tc>
          <w:tcPr>
            <w:tcW w:w="3643" w:type="dxa"/>
          </w:tcPr>
          <w:p w:rsidR="001C7EFE" w:rsidRPr="00C5027B" w:rsidRDefault="001C7EFE" w:rsidP="001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ОКФС/ОКОПФ</w:t>
            </w:r>
          </w:p>
        </w:tc>
        <w:tc>
          <w:tcPr>
            <w:tcW w:w="5884" w:type="dxa"/>
          </w:tcPr>
          <w:p w:rsidR="001C7EFE" w:rsidRPr="00C5027B" w:rsidRDefault="001C7EFE" w:rsidP="001C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12/75104</w:t>
            </w:r>
            <w:bookmarkStart w:id="0" w:name="_GoBack"/>
            <w:bookmarkEnd w:id="0"/>
          </w:p>
        </w:tc>
      </w:tr>
      <w:tr w:rsidR="001C7EFE" w:rsidRPr="00C5027B" w:rsidTr="001C7EFE">
        <w:trPr>
          <w:trHeight w:val="1288"/>
        </w:trPr>
        <w:tc>
          <w:tcPr>
            <w:tcW w:w="3643" w:type="dxa"/>
          </w:tcPr>
          <w:p w:rsidR="001C7EFE" w:rsidRPr="00C5027B" w:rsidRDefault="001C7EFE" w:rsidP="001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Наименование банка, в т.ч. место (город) нахождения</w:t>
            </w:r>
          </w:p>
        </w:tc>
        <w:tc>
          <w:tcPr>
            <w:tcW w:w="5884" w:type="dxa"/>
          </w:tcPr>
          <w:p w:rsidR="001C7EFE" w:rsidRPr="00C5027B" w:rsidRDefault="001C7EFE" w:rsidP="001C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ОТДЕЛЕНИЕ-НБ КАРАЧАЕВО-ЧЕРКЕССКАЯ РЕСПУБЛИКА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БАНКА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="00254F95">
              <w:rPr>
                <w:rFonts w:ascii="Times New Roman" w:hAnsi="Times New Roman" w:cs="Times New Roman"/>
                <w:sz w:val="28"/>
                <w:szCs w:val="28"/>
              </w:rPr>
              <w:t xml:space="preserve"> // УФК по Карачаево-Черкесской Ре</w:t>
            </w:r>
            <w:r w:rsidR="00254F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4F95">
              <w:rPr>
                <w:rFonts w:ascii="Times New Roman" w:hAnsi="Times New Roman" w:cs="Times New Roman"/>
                <w:sz w:val="28"/>
                <w:szCs w:val="28"/>
              </w:rPr>
              <w:t>публике г</w:t>
            </w:r>
            <w:proofErr w:type="gramStart"/>
            <w:r w:rsidR="00254F9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254F95"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</w:p>
          <w:p w:rsidR="001C7EFE" w:rsidRPr="00C5027B" w:rsidRDefault="001C7EFE" w:rsidP="0025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7EFE" w:rsidRPr="00C5027B" w:rsidTr="001C7EFE">
        <w:trPr>
          <w:trHeight w:val="644"/>
        </w:trPr>
        <w:tc>
          <w:tcPr>
            <w:tcW w:w="3643" w:type="dxa"/>
          </w:tcPr>
          <w:p w:rsidR="001C7EFE" w:rsidRPr="00C5027B" w:rsidRDefault="001C7EFE" w:rsidP="001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884" w:type="dxa"/>
          </w:tcPr>
          <w:p w:rsidR="001C7EFE" w:rsidRPr="00C5027B" w:rsidRDefault="001C7EFE" w:rsidP="001C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791783850 в УФК по Карачаево-Черкесской Республике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</w:p>
        </w:tc>
      </w:tr>
      <w:tr w:rsidR="001C7EFE" w:rsidRPr="00C5027B" w:rsidTr="001C7EFE">
        <w:trPr>
          <w:trHeight w:val="629"/>
        </w:trPr>
        <w:tc>
          <w:tcPr>
            <w:tcW w:w="3643" w:type="dxa"/>
          </w:tcPr>
          <w:p w:rsidR="001C7EFE" w:rsidRPr="00C5027B" w:rsidRDefault="001C7EFE" w:rsidP="001C7EFE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5884" w:type="dxa"/>
          </w:tcPr>
          <w:p w:rsidR="001C7EFE" w:rsidRPr="00C5027B" w:rsidRDefault="001C7EFE" w:rsidP="001C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40102810245370000078</w:t>
            </w:r>
          </w:p>
        </w:tc>
      </w:tr>
      <w:tr w:rsidR="001C7EFE" w:rsidRPr="00C5027B" w:rsidTr="001C7EFE">
        <w:trPr>
          <w:trHeight w:val="315"/>
        </w:trPr>
        <w:tc>
          <w:tcPr>
            <w:tcW w:w="3643" w:type="dxa"/>
          </w:tcPr>
          <w:p w:rsidR="001C7EFE" w:rsidRPr="00C5027B" w:rsidRDefault="001C7EFE" w:rsidP="001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884" w:type="dxa"/>
          </w:tcPr>
          <w:p w:rsidR="001C7EFE" w:rsidRPr="00C5027B" w:rsidRDefault="001C7EFE" w:rsidP="001C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019133001</w:t>
            </w:r>
          </w:p>
        </w:tc>
      </w:tr>
      <w:tr w:rsidR="001C7EFE" w:rsidRPr="00C5027B" w:rsidTr="001C7EFE">
        <w:trPr>
          <w:trHeight w:val="1618"/>
        </w:trPr>
        <w:tc>
          <w:tcPr>
            <w:tcW w:w="3643" w:type="dxa"/>
          </w:tcPr>
          <w:p w:rsidR="001C7EFE" w:rsidRPr="00C5027B" w:rsidRDefault="001C7EFE" w:rsidP="001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казначейского счета для осуществления и 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операций по учету и распределению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5884" w:type="dxa"/>
          </w:tcPr>
          <w:p w:rsidR="001C7EFE" w:rsidRDefault="001C7EFE" w:rsidP="001C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B1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F95">
              <w:rPr>
                <w:rFonts w:ascii="Times New Roman" w:hAnsi="Times New Roman" w:cs="Times New Roman"/>
                <w:sz w:val="28"/>
                <w:szCs w:val="28"/>
              </w:rPr>
              <w:t>00643000000017900</w:t>
            </w:r>
          </w:p>
        </w:tc>
      </w:tr>
      <w:tr w:rsidR="00254F95" w:rsidRPr="00C5027B" w:rsidTr="001C7EFE">
        <w:trPr>
          <w:trHeight w:val="1618"/>
        </w:trPr>
        <w:tc>
          <w:tcPr>
            <w:tcW w:w="3643" w:type="dxa"/>
          </w:tcPr>
          <w:p w:rsidR="00254F95" w:rsidRDefault="00254F95" w:rsidP="001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платежа</w:t>
            </w:r>
          </w:p>
        </w:tc>
        <w:tc>
          <w:tcPr>
            <w:tcW w:w="5884" w:type="dxa"/>
          </w:tcPr>
          <w:p w:rsidR="00254F95" w:rsidRDefault="00254F95" w:rsidP="0025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B">
              <w:rPr>
                <w:rFonts w:ascii="Times New Roman" w:hAnsi="Times New Roman" w:cs="Times New Roman"/>
                <w:sz w:val="28"/>
                <w:szCs w:val="28"/>
              </w:rPr>
              <w:t>УФК по Карачаево-Черкесской Республике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F95" w:rsidRDefault="00254F95" w:rsidP="0025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(Главное управление МЧС России по Карача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во-Черкесской Республике)</w:t>
            </w:r>
          </w:p>
        </w:tc>
      </w:tr>
    </w:tbl>
    <w:p w:rsidR="004B16A8" w:rsidRPr="001C7EFE" w:rsidRDefault="001C7EFE" w:rsidP="001C7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EFE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C7EFE">
        <w:rPr>
          <w:rFonts w:ascii="Times New Roman" w:hAnsi="Times New Roman" w:cs="Times New Roman"/>
          <w:sz w:val="28"/>
          <w:szCs w:val="28"/>
        </w:rPr>
        <w:t>ия на основании положений Федерального закона от 27.11.2019 г. №479-ФЗ «О внесении изменений в бюджетный кодекс Российской Федер</w:t>
      </w:r>
      <w:r w:rsidRPr="001C7EFE">
        <w:rPr>
          <w:rFonts w:ascii="Times New Roman" w:hAnsi="Times New Roman" w:cs="Times New Roman"/>
          <w:sz w:val="28"/>
          <w:szCs w:val="28"/>
        </w:rPr>
        <w:t>а</w:t>
      </w:r>
      <w:r w:rsidRPr="001C7EFE">
        <w:rPr>
          <w:rFonts w:ascii="Times New Roman" w:hAnsi="Times New Roman" w:cs="Times New Roman"/>
          <w:sz w:val="28"/>
          <w:szCs w:val="28"/>
        </w:rPr>
        <w:t>ции в части казначейского об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7EFE">
        <w:rPr>
          <w:rFonts w:ascii="Times New Roman" w:hAnsi="Times New Roman" w:cs="Times New Roman"/>
          <w:sz w:val="28"/>
          <w:szCs w:val="28"/>
        </w:rPr>
        <w:t>луживания и системы казначе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7EFE">
        <w:rPr>
          <w:rFonts w:ascii="Times New Roman" w:hAnsi="Times New Roman" w:cs="Times New Roman"/>
          <w:sz w:val="28"/>
          <w:szCs w:val="28"/>
        </w:rPr>
        <w:t>ских плате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C7EFE">
        <w:rPr>
          <w:rFonts w:ascii="Times New Roman" w:hAnsi="Times New Roman" w:cs="Times New Roman"/>
          <w:sz w:val="28"/>
          <w:szCs w:val="28"/>
        </w:rPr>
        <w:t>ей</w:t>
      </w:r>
    </w:p>
    <w:sectPr w:rsidR="004B16A8" w:rsidRPr="001C7EFE" w:rsidSect="00F7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3383"/>
    <w:rsid w:val="000218DE"/>
    <w:rsid w:val="00073944"/>
    <w:rsid w:val="000C021C"/>
    <w:rsid w:val="000E52C4"/>
    <w:rsid w:val="001C7EFE"/>
    <w:rsid w:val="00254F95"/>
    <w:rsid w:val="0035443B"/>
    <w:rsid w:val="003A4F8B"/>
    <w:rsid w:val="003A5307"/>
    <w:rsid w:val="004A23CE"/>
    <w:rsid w:val="004B16A8"/>
    <w:rsid w:val="004B4B2F"/>
    <w:rsid w:val="005462DB"/>
    <w:rsid w:val="00597B95"/>
    <w:rsid w:val="005A1A39"/>
    <w:rsid w:val="005A47E5"/>
    <w:rsid w:val="0063166B"/>
    <w:rsid w:val="00665DB0"/>
    <w:rsid w:val="00752597"/>
    <w:rsid w:val="00775479"/>
    <w:rsid w:val="00834142"/>
    <w:rsid w:val="008A0330"/>
    <w:rsid w:val="008A3383"/>
    <w:rsid w:val="00930B40"/>
    <w:rsid w:val="00953A8C"/>
    <w:rsid w:val="009B6147"/>
    <w:rsid w:val="00AB1822"/>
    <w:rsid w:val="00AB6C56"/>
    <w:rsid w:val="00AC7A60"/>
    <w:rsid w:val="00AD47A9"/>
    <w:rsid w:val="00AF146B"/>
    <w:rsid w:val="00C36003"/>
    <w:rsid w:val="00C5027B"/>
    <w:rsid w:val="00C519AF"/>
    <w:rsid w:val="00CA2EBF"/>
    <w:rsid w:val="00E023CE"/>
    <w:rsid w:val="00E70A41"/>
    <w:rsid w:val="00F7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7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CFF4-EA98-4E72-99A3-A71AC625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Бэла</cp:lastModifiedBy>
  <cp:revision>12</cp:revision>
  <cp:lastPrinted>2020-11-30T13:34:00Z</cp:lastPrinted>
  <dcterms:created xsi:type="dcterms:W3CDTF">2020-06-29T08:55:00Z</dcterms:created>
  <dcterms:modified xsi:type="dcterms:W3CDTF">2021-01-22T13:17:00Z</dcterms:modified>
</cp:coreProperties>
</file>