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r>
    </w:p>
    <w:p>
      <w:pPr>
        <w:pStyle w:val="Normal"/>
        <w:jc w:val="center"/>
        <w:rPr/>
      </w:pPr>
      <w:r>
        <w:rPr>
          <w:b/>
          <w:sz w:val="28"/>
        </w:rPr>
        <w:t>«О результатах обобщения и анализа правоприменительной практики органов надзорной деятельности Главного управления МЧС России по Карачаево-Черкесской Республике за 20</w:t>
      </w:r>
      <w:r>
        <w:rPr>
          <w:b/>
          <w:color w:val="000000"/>
          <w:sz w:val="28"/>
        </w:rPr>
        <w:t xml:space="preserve">22 </w:t>
      </w:r>
      <w:r>
        <w:rPr>
          <w:b/>
          <w:sz w:val="28"/>
        </w:rPr>
        <w:t xml:space="preserve">год» </w:t>
      </w:r>
    </w:p>
    <w:p>
      <w:pPr>
        <w:pStyle w:val="Normal"/>
        <w:jc w:val="center"/>
        <w:rPr>
          <w:sz w:val="28"/>
        </w:rPr>
      </w:pPr>
      <w:r>
        <w:rPr>
          <w:sz w:val="28"/>
        </w:rPr>
      </w:r>
    </w:p>
    <w:p>
      <w:pPr>
        <w:pStyle w:val="Normal"/>
        <w:jc w:val="center"/>
        <w:rPr>
          <w:i/>
          <w:i/>
          <w:sz w:val="28"/>
        </w:rPr>
      </w:pPr>
      <w:r>
        <w:rPr>
          <w:i/>
          <w:sz w:val="28"/>
        </w:rPr>
      </w:r>
    </w:p>
    <w:p>
      <w:pPr>
        <w:pStyle w:val="Normal"/>
        <w:ind w:left="0" w:right="0" w:firstLine="709"/>
        <w:jc w:val="both"/>
        <w:rPr/>
      </w:pPr>
      <w:r>
        <w:rPr>
          <w:sz w:val="28"/>
        </w:rPr>
        <w:t>На официальном интернет-сайте Главного управления вашему вниманию представлен Обзор результатов обобщения и анализа  правоприменительной практики Главного управления МЧС России по Карачаево-Черкесской Республике за 20</w:t>
      </w:r>
      <w:r>
        <w:rPr>
          <w:color w:val="000000"/>
          <w:sz w:val="28"/>
        </w:rPr>
        <w:t>22</w:t>
      </w:r>
      <w:r>
        <w:rPr>
          <w:sz w:val="28"/>
        </w:rPr>
        <w:t xml:space="preserve"> год </w:t>
      </w:r>
      <w:r>
        <w:rPr>
          <w:i/>
          <w:sz w:val="28"/>
        </w:rPr>
        <w:t>(далее – Обзор правоприменительной практики)</w:t>
      </w:r>
      <w:r>
        <w:rPr>
          <w:sz w:val="28"/>
        </w:rPr>
        <w:t>. Данный Обзор правоприменительной практики сформирован с учетом двух основных направлений:</w:t>
      </w:r>
    </w:p>
    <w:p>
      <w:pPr>
        <w:pStyle w:val="Normal"/>
        <w:numPr>
          <w:ilvl w:val="0"/>
          <w:numId w:val="2"/>
        </w:numPr>
        <w:ind w:left="0" w:right="0" w:firstLine="709"/>
        <w:jc w:val="both"/>
        <w:rPr/>
      </w:pPr>
      <w:r>
        <w:rPr>
          <w:sz w:val="28"/>
        </w:rPr>
        <w:t>правоприменительная практика организации и осуществления государственных надзоров в сфере деятельности  МЧС России на территории области;</w:t>
      </w:r>
    </w:p>
    <w:p>
      <w:pPr>
        <w:pStyle w:val="Normal"/>
        <w:numPr>
          <w:ilvl w:val="0"/>
          <w:numId w:val="2"/>
        </w:numPr>
        <w:jc w:val="both"/>
        <w:rPr/>
      </w:pPr>
      <w:r>
        <w:rPr>
          <w:sz w:val="28"/>
        </w:rPr>
        <w:t>правоприменительная практика  соблюдения  обязательных требований законодательства Российской Федерации в области пожарной безопасности, гражданской обороны, лицензионного контроля и защиты населения и территорий от чрезвычайных ситуаций природного и техногенного характера в границах Карачаево-Черкесской Республики.</w:t>
      </w:r>
    </w:p>
    <w:p>
      <w:pPr>
        <w:pStyle w:val="Normal"/>
        <w:ind w:left="709" w:right="0" w:hanging="0"/>
        <w:jc w:val="both"/>
        <w:rPr>
          <w:sz w:val="28"/>
        </w:rPr>
      </w:pPr>
      <w:r>
        <w:rPr>
          <w:sz w:val="28"/>
        </w:rPr>
      </w:r>
    </w:p>
    <w:p>
      <w:pPr>
        <w:pStyle w:val="Normal"/>
        <w:ind w:left="0" w:right="0" w:firstLine="709"/>
        <w:jc w:val="both"/>
        <w:rPr/>
      </w:pPr>
      <w:r>
        <w:rPr>
          <w:sz w:val="28"/>
        </w:rPr>
        <w:t>Основными задачами Обзора правоприменительной практики являются:</w:t>
      </w:r>
    </w:p>
    <w:p>
      <w:pPr>
        <w:pStyle w:val="Normal"/>
        <w:ind w:left="0" w:right="0" w:firstLine="709"/>
        <w:jc w:val="both"/>
        <w:rPr/>
      </w:pPr>
      <w:r>
        <w:rPr>
          <w:sz w:val="28"/>
        </w:rPr>
        <w:t>- выявление проблемных вопросов  применения органами надзорной деятельности  Главного управления обязательных требований;</w:t>
      </w:r>
    </w:p>
    <w:p>
      <w:pPr>
        <w:pStyle w:val="Normal"/>
        <w:ind w:left="0" w:right="0" w:firstLine="709"/>
        <w:jc w:val="both"/>
        <w:rPr/>
      </w:pPr>
      <w:r>
        <w:rPr>
          <w:sz w:val="28"/>
        </w:rPr>
        <w:t>- выработка оптимальных решений проблемных вопросов правоприменительной практики при участии заинтересованных лиц, дальнейшая их реализация;</w:t>
      </w:r>
    </w:p>
    <w:p>
      <w:pPr>
        <w:pStyle w:val="Normal"/>
        <w:ind w:left="0" w:right="0" w:firstLine="709"/>
        <w:jc w:val="both"/>
        <w:rPr/>
      </w:pPr>
      <w:r>
        <w:rPr>
          <w:sz w:val="28"/>
        </w:rPr>
        <w:t>- выявление устаревших, дублирующих  и избыточных  обязательных требований, подготовка  и внесение предложений  по их устранению;</w:t>
      </w:r>
    </w:p>
    <w:p>
      <w:pPr>
        <w:pStyle w:val="Normal"/>
        <w:ind w:left="0" w:right="0" w:firstLine="709"/>
        <w:jc w:val="both"/>
        <w:rPr/>
      </w:pPr>
      <w:r>
        <w:rPr>
          <w:sz w:val="28"/>
        </w:rPr>
        <w:t>- выявление избыточных контрольно-надзорных функций, подготовка и внесение предложений  по их устранению;</w:t>
      </w:r>
    </w:p>
    <w:p>
      <w:pPr>
        <w:pStyle w:val="Normal"/>
        <w:ind w:left="0" w:right="0" w:firstLine="709"/>
        <w:jc w:val="both"/>
        <w:rPr/>
      </w:pPr>
      <w:r>
        <w:rPr>
          <w:sz w:val="28"/>
        </w:rPr>
        <w:t>- подготовка предложений по совершенствованию законодательства Российской Федерации (подготовка предложений в ДНПР МЧС России);</w:t>
      </w:r>
    </w:p>
    <w:p>
      <w:pPr>
        <w:pStyle w:val="Normal"/>
        <w:ind w:left="0" w:right="0" w:firstLine="709"/>
        <w:jc w:val="both"/>
        <w:rPr/>
      </w:pPr>
      <w:r>
        <w:rPr>
          <w:sz w:val="28"/>
        </w:rPr>
        <w:t>- выявление типовых и массовых нарушений обязательных требований  и подготовка предложений по реализации профилактических мероприятий  для их предупреждения;</w:t>
      </w:r>
    </w:p>
    <w:p>
      <w:pPr>
        <w:pStyle w:val="Normal"/>
        <w:ind w:left="0" w:right="0" w:firstLine="709"/>
        <w:jc w:val="both"/>
        <w:rPr/>
      </w:pPr>
      <w:r>
        <w:rPr>
          <w:sz w:val="28"/>
        </w:rPr>
        <w:t>- выработка рекомендаций в отношении  мер, которые должны применяться объектами государственного надзора, расположенных в границах области, в целях недопущения типичных нарушений  обязательных требований;</w:t>
      </w:r>
    </w:p>
    <w:p>
      <w:pPr>
        <w:pStyle w:val="Normal"/>
        <w:ind w:left="0" w:right="0" w:firstLine="709"/>
        <w:jc w:val="both"/>
        <w:rPr/>
      </w:pPr>
      <w:r>
        <w:rPr>
          <w:sz w:val="28"/>
        </w:rPr>
        <w:t>- координация деятельности органов надзорной деятельности Главного управления МЧС России по Карачаево-Черкесской Республике;</w:t>
      </w:r>
    </w:p>
    <w:p>
      <w:pPr>
        <w:pStyle w:val="Normal"/>
        <w:ind w:left="0" w:right="0" w:firstLine="709"/>
        <w:jc w:val="both"/>
        <w:rPr/>
      </w:pPr>
      <w:r>
        <w:rPr>
          <w:sz w:val="28"/>
        </w:rPr>
        <w:t xml:space="preserve">- доведение до сведения субъектов предпринимательской деятельности изменений в регламентирующее законодательство Российской Федерации, внесенных в установленном порядке, подготовка комментариев  к ним.  </w:t>
      </w:r>
    </w:p>
    <w:p>
      <w:pPr>
        <w:pStyle w:val="Normal"/>
        <w:ind w:left="0" w:right="0" w:firstLine="709"/>
        <w:jc w:val="both"/>
        <w:rPr/>
      </w:pPr>
      <w:r>
        <w:rPr>
          <w:sz w:val="28"/>
        </w:rPr>
        <w:t>В Обзоре правоприменительной практики учтены поступившие замечания и предложения, а также проблемные вопросы, возникшие при осуществлении государственных надзоров в сфере деятельности МЧС России на территории республики в течение  202</w:t>
      </w:r>
      <w:r>
        <w:rPr>
          <w:color w:val="000000"/>
          <w:sz w:val="28"/>
        </w:rPr>
        <w:t xml:space="preserve">2 </w:t>
      </w:r>
      <w:r>
        <w:rPr>
          <w:sz w:val="28"/>
        </w:rPr>
        <w:t>года.</w:t>
      </w:r>
    </w:p>
    <w:p>
      <w:pPr>
        <w:pStyle w:val="Normal"/>
        <w:ind w:left="0" w:right="0" w:firstLine="709"/>
        <w:jc w:val="right"/>
        <w:rPr>
          <w:b/>
          <w:b/>
          <w:sz w:val="28"/>
        </w:rPr>
      </w:pPr>
      <w:r>
        <w:rPr>
          <w:b/>
          <w:sz w:val="28"/>
        </w:rPr>
      </w:r>
    </w:p>
    <w:p>
      <w:pPr>
        <w:pStyle w:val="Normal"/>
        <w:ind w:left="0" w:right="0" w:firstLine="709"/>
        <w:jc w:val="both"/>
        <w:rPr/>
      </w:pPr>
      <w:r>
        <w:rPr>
          <w:sz w:val="28"/>
        </w:rPr>
        <w:t>В настоящем докладе рассмотрены вопросы организации, проведения  проверок  и (или) иных мероприятий по контролю  и принятия мер по их результатам («как делать нельзя»), а также изложены вопросы соблюдения  и нарушения юридическими лицами и индивидуальными предпринимателями обязательных требований.</w:t>
      </w:r>
    </w:p>
    <w:p>
      <w:pPr>
        <w:pStyle w:val="Normal"/>
        <w:ind w:left="0" w:right="0" w:firstLine="709"/>
        <w:jc w:val="right"/>
        <w:rPr>
          <w:b/>
          <w:b/>
          <w:sz w:val="28"/>
        </w:rPr>
      </w:pPr>
      <w:r>
        <w:rPr>
          <w:b/>
          <w:sz w:val="28"/>
        </w:rPr>
      </w:r>
    </w:p>
    <w:p>
      <w:pPr>
        <w:pStyle w:val="Normal"/>
        <w:ind w:left="0" w:right="0" w:firstLine="709"/>
        <w:jc w:val="right"/>
        <w:rPr>
          <w:b/>
          <w:b/>
          <w:sz w:val="28"/>
        </w:rPr>
      </w:pPr>
      <w:r>
        <w:rPr>
          <w:b/>
          <w:sz w:val="28"/>
        </w:rPr>
      </w:r>
    </w:p>
    <w:p>
      <w:pPr>
        <w:pStyle w:val="Normal"/>
        <w:ind w:left="0" w:right="0" w:firstLine="709"/>
        <w:jc w:val="center"/>
        <w:rPr/>
      </w:pPr>
      <w:r>
        <w:rPr>
          <w:b/>
          <w:sz w:val="28"/>
        </w:rPr>
        <w:t xml:space="preserve">Осуществление Федерального государственного пожарного надзора. </w:t>
      </w:r>
    </w:p>
    <w:p>
      <w:pPr>
        <w:pStyle w:val="Normal"/>
        <w:ind w:left="0" w:right="0" w:firstLine="709"/>
        <w:jc w:val="center"/>
        <w:rPr>
          <w:b/>
          <w:b/>
          <w:sz w:val="28"/>
        </w:rPr>
      </w:pPr>
      <w:r>
        <w:rPr>
          <w:b/>
          <w:sz w:val="28"/>
        </w:rPr>
      </w:r>
    </w:p>
    <w:p>
      <w:pPr>
        <w:pStyle w:val="Normal"/>
        <w:ind w:left="0" w:right="0" w:firstLine="709"/>
        <w:rPr/>
      </w:pPr>
      <w:r>
        <w:rPr>
          <w:b/>
          <w:sz w:val="28"/>
        </w:rPr>
        <w:t>«как делать нельзя»:</w:t>
      </w:r>
    </w:p>
    <w:p>
      <w:pPr>
        <w:pStyle w:val="Normal"/>
        <w:ind w:left="0" w:right="0" w:firstLine="709"/>
        <w:rPr>
          <w:b/>
          <w:b/>
          <w:sz w:val="28"/>
        </w:rPr>
      </w:pPr>
      <w:r>
        <w:rPr>
          <w:b/>
          <w:sz w:val="28"/>
        </w:rPr>
      </w:r>
    </w:p>
    <w:p>
      <w:pPr>
        <w:pStyle w:val="Normal"/>
        <w:ind w:left="0" w:right="0" w:firstLine="567"/>
        <w:jc w:val="both"/>
        <w:rPr/>
      </w:pPr>
      <w:r>
        <w:rPr>
          <w:sz w:val="28"/>
          <w:highlight w:val="white"/>
        </w:rPr>
        <w:t>Используемые юридическими лицами и индивидуальными предпринимателями </w:t>
      </w:r>
      <w:r>
        <w:fldChar w:fldCharType="begin"/>
      </w:r>
      <w:r>
        <w:rPr>
          <w:sz w:val="28"/>
          <w:u w:val="none"/>
          <w:color w:val="000000"/>
        </w:rPr>
        <w:instrText> HYPERLINK "http://base.garant.ru/12164247/1/" \l "block_2041"</w:instrText>
      </w:r>
      <w:r>
        <w:rPr>
          <w:sz w:val="28"/>
          <w:u w:val="none"/>
          <w:color w:val="000000"/>
        </w:rPr>
        <w:fldChar w:fldCharType="separate"/>
      </w:r>
      <w:r>
        <w:rPr>
          <w:color w:val="000000"/>
          <w:sz w:val="28"/>
          <w:u w:val="none"/>
        </w:rPr>
        <w:t>производственные и иные объекты</w:t>
      </w:r>
      <w:r>
        <w:rPr>
          <w:sz w:val="28"/>
          <w:u w:val="none"/>
          <w:color w:val="000000"/>
        </w:rPr>
        <w:fldChar w:fldCharType="end"/>
      </w:r>
      <w:r>
        <w:rPr>
          <w:color w:val="000000"/>
          <w:sz w:val="28"/>
          <w:u w:val="none"/>
        </w:rPr>
        <w:t xml:space="preserve"> недвижимого имущества</w:t>
      </w:r>
      <w:r>
        <w:rPr>
          <w:sz w:val="28"/>
          <w:highlight w:val="white"/>
        </w:rPr>
        <w:t xml:space="preserve">, являющиеся объектами защиты, подлежат отнесению к одной из категорий риска в соответствии с Постановлением Правительства Российской Федерации от 12.04.2012 № 290 «О Федеральном государственном пожарном надзоре». </w:t>
      </w:r>
    </w:p>
    <w:p>
      <w:pPr>
        <w:pStyle w:val="S11"/>
        <w:spacing w:before="0" w:after="0"/>
        <w:ind w:left="0" w:right="0" w:firstLine="567"/>
        <w:jc w:val="both"/>
        <w:rPr/>
      </w:pPr>
      <w:r>
        <w:rPr>
          <w:sz w:val="28"/>
        </w:rPr>
        <w:t>Проведение плановых проверок объектов защиты, в зависимости от присвоенной категории риска, осуществляется со следующей периодичностью:</w:t>
      </w:r>
    </w:p>
    <w:p>
      <w:pPr>
        <w:pStyle w:val="Normal"/>
        <w:ind w:left="0" w:right="0" w:firstLine="709"/>
        <w:jc w:val="both"/>
        <w:rPr/>
      </w:pPr>
      <w:r>
        <w:rPr>
          <w:sz w:val="28"/>
        </w:rPr>
        <w:t>для категории чрезвычайно высокого риска - один раз в год;</w:t>
      </w:r>
    </w:p>
    <w:p>
      <w:pPr>
        <w:pStyle w:val="Normal"/>
        <w:ind w:left="0" w:right="0" w:firstLine="709"/>
        <w:jc w:val="both"/>
        <w:rPr/>
      </w:pPr>
      <w:r>
        <w:rPr>
          <w:sz w:val="28"/>
        </w:rPr>
        <w:t>для категории высокого риска - один раз в 2 года;</w:t>
      </w:r>
    </w:p>
    <w:p>
      <w:pPr>
        <w:pStyle w:val="Normal"/>
        <w:ind w:left="0" w:right="0" w:firstLine="709"/>
        <w:jc w:val="both"/>
        <w:rPr/>
      </w:pPr>
      <w:r>
        <w:rPr>
          <w:sz w:val="28"/>
        </w:rPr>
        <w:t>для категории значительного риска - один раз в 3 года;</w:t>
      </w:r>
    </w:p>
    <w:p>
      <w:pPr>
        <w:pStyle w:val="Normal"/>
        <w:ind w:left="0" w:right="0" w:firstLine="709"/>
        <w:jc w:val="both"/>
        <w:rPr/>
      </w:pPr>
      <w:r>
        <w:rPr>
          <w:sz w:val="28"/>
        </w:rPr>
        <w:t>для категории среднего риска - не чаще чем один раз в 5 лет;</w:t>
      </w:r>
    </w:p>
    <w:p>
      <w:pPr>
        <w:pStyle w:val="Normal"/>
        <w:ind w:left="0" w:right="0" w:firstLine="709"/>
        <w:jc w:val="both"/>
        <w:rPr/>
      </w:pPr>
      <w:r>
        <w:rPr>
          <w:sz w:val="28"/>
        </w:rPr>
        <w:t>для категории умеренного риска - не чаще чем один раз в 6 лет.</w:t>
      </w:r>
    </w:p>
    <w:p>
      <w:pPr>
        <w:pStyle w:val="Normal"/>
        <w:ind w:left="0" w:right="0" w:firstLine="709"/>
        <w:jc w:val="both"/>
        <w:rPr/>
      </w:pPr>
      <w:r>
        <w:rPr>
          <w:sz w:val="28"/>
        </w:rPr>
        <w:t>В отношении объектов защиты, отнесенных к категории низкого риска, плановые проверки не проводятся.</w:t>
      </w:r>
    </w:p>
    <w:p>
      <w:pPr>
        <w:pStyle w:val="Normal"/>
        <w:ind w:left="0" w:right="0" w:firstLine="709"/>
        <w:jc w:val="both"/>
        <w:rPr/>
      </w:pPr>
      <w:r>
        <w:rPr>
          <w:sz w:val="28"/>
        </w:rPr>
        <w:t>Федеральный государственный пожарный надзор в отношении территорий садоводческих или огороднических некоммерческих товариществ, земельных участков осуществляется в форме плановых (рейдовых) осмотров, обследований.</w:t>
      </w:r>
    </w:p>
    <w:p>
      <w:pPr>
        <w:pStyle w:val="ConsPlusNormal1"/>
        <w:ind w:left="0" w:right="0" w:firstLine="709"/>
        <w:jc w:val="both"/>
        <w:rPr/>
      </w:pPr>
      <w:r>
        <w:rPr>
          <w:rFonts w:ascii="Times New Roman" w:hAnsi="Times New Roman"/>
          <w:sz w:val="28"/>
        </w:rPr>
        <w:t>При этом стоит учитывать, что основанием для включения плановой проверки в ежегодный план проведения плановых проверок юридических лиц, индивидуальных предпринимателей является истечение в году проведения проверки вышеуказанного периода времени с даты:</w:t>
      </w:r>
    </w:p>
    <w:p>
      <w:pPr>
        <w:pStyle w:val="ConsPlusNormal1"/>
        <w:ind w:left="0" w:right="0" w:firstLine="709"/>
        <w:jc w:val="both"/>
        <w:rPr/>
      </w:pPr>
      <w:r>
        <w:rPr>
          <w:rFonts w:ascii="Times New Roman" w:hAnsi="Times New Roman"/>
          <w:sz w:val="28"/>
        </w:rPr>
        <w:t>- ввода объекта защиты в эксплуатацию;</w:t>
      </w:r>
    </w:p>
    <w:p>
      <w:pPr>
        <w:pStyle w:val="ConsPlusNormal1"/>
        <w:ind w:left="0" w:right="0" w:firstLine="709"/>
        <w:jc w:val="both"/>
        <w:rPr/>
      </w:pPr>
      <w:r>
        <w:rPr>
          <w:rFonts w:ascii="Times New Roman" w:hAnsi="Times New Roman"/>
          <w:sz w:val="28"/>
        </w:rPr>
        <w:t>- окончания проведения последней плановой проверки объекта защиты.</w:t>
      </w:r>
    </w:p>
    <w:p>
      <w:pPr>
        <w:pStyle w:val="Normal"/>
        <w:ind w:left="0" w:right="0" w:firstLine="709"/>
        <w:jc w:val="both"/>
        <w:rPr>
          <w:sz w:val="28"/>
        </w:rPr>
      </w:pPr>
      <w:r>
        <w:rPr>
          <w:sz w:val="28"/>
        </w:rPr>
      </w:r>
    </w:p>
    <w:p>
      <w:pPr>
        <w:pStyle w:val="Normal"/>
        <w:ind w:left="0" w:right="0" w:firstLine="709"/>
        <w:jc w:val="both"/>
        <w:rPr/>
      </w:pPr>
      <w:r>
        <w:rPr>
          <w:sz w:val="28"/>
        </w:rPr>
        <w:t>Основаниями для проведения внеплановых проверок являются:</w:t>
      </w:r>
    </w:p>
    <w:p>
      <w:pPr>
        <w:pStyle w:val="Normal"/>
        <w:spacing w:lineRule="atLeast" w:line="290"/>
        <w:ind w:left="0" w:right="0" w:firstLine="547"/>
        <w:jc w:val="both"/>
        <w:rPr/>
      </w:pPr>
      <w:r>
        <w:rPr>
          <w:sz w:val="28"/>
        </w:rPr>
        <w:t>1) истечение срока исполнения организацией выданного органом государственного пожарного надзора предписания об устранении выявленного нарушения требований пожарной безопасности;</w:t>
      </w:r>
    </w:p>
    <w:p>
      <w:pPr>
        <w:pStyle w:val="Normal"/>
        <w:spacing w:lineRule="atLeast" w:line="290"/>
        <w:ind w:left="0" w:right="0" w:firstLine="547"/>
        <w:jc w:val="both"/>
        <w:rPr/>
      </w:pPr>
      <w:bookmarkStart w:id="0" w:name="dst297"/>
      <w:bookmarkEnd w:id="0"/>
      <w:r>
        <w:rPr>
          <w:sz w:val="28"/>
        </w:rPr>
        <w:t>2) наличие решения органа государственной власти или органа местного самоуправления об установлении особого противопожарного режима на соответствующей территории;</w:t>
      </w:r>
    </w:p>
    <w:p>
      <w:pPr>
        <w:pStyle w:val="Normal"/>
        <w:spacing w:lineRule="atLeast" w:line="290"/>
        <w:ind w:left="0" w:right="0" w:firstLine="547"/>
        <w:jc w:val="both"/>
        <w:rPr/>
      </w:pPr>
      <w:bookmarkStart w:id="1" w:name="dst298"/>
      <w:bookmarkEnd w:id="1"/>
      <w:r>
        <w:rPr>
          <w:sz w:val="28"/>
        </w:rPr>
        <w:t>3) поступление в орган государственного пожарного надзора:</w:t>
      </w:r>
    </w:p>
    <w:p>
      <w:pPr>
        <w:pStyle w:val="Normal"/>
        <w:spacing w:lineRule="atLeast" w:line="290"/>
        <w:ind w:left="0" w:right="0" w:firstLine="547"/>
        <w:jc w:val="both"/>
        <w:rPr/>
      </w:pPr>
      <w:bookmarkStart w:id="2" w:name="dst433"/>
      <w:bookmarkEnd w:id="2"/>
      <w:r>
        <w:rPr>
          <w:sz w:val="28"/>
        </w:rPr>
        <w:t>- сведений от организаций или граждан, уполномоченных владеть, пользоваться или распоряжаться объектом защиты, о вводе объекта защиты в эксплуатацию после строительства, технического перевооружения, реконструкции, капитального ремонта или об изменении его класса функциональной пожарной опасности;</w:t>
      </w:r>
    </w:p>
    <w:p>
      <w:pPr>
        <w:pStyle w:val="Normal"/>
        <w:spacing w:lineRule="atLeast" w:line="290"/>
        <w:ind w:left="0" w:right="0" w:firstLine="547"/>
        <w:jc w:val="both"/>
        <w:rPr/>
      </w:pPr>
      <w:bookmarkStart w:id="3" w:name="dst434"/>
      <w:bookmarkEnd w:id="3"/>
      <w:r>
        <w:rPr>
          <w:sz w:val="28"/>
        </w:rPr>
        <w:t>- обращений и заявлений организаций или граждан, информации от должностного лица органа государственного пожарного надзора, из средств массовой информации о нарушении требований пожарной безопасности при использовании (эксплуатации) объекта защиты, территории или земельного участка, о проведении работ и об осуществлении деятельности, влияющих на пожарную безопасность объекта защиты, территории или земельного участка, о несоответствии объекта защиты, территории или земельного участка, пожарно-технической продукции требованиям Федерального </w:t>
      </w:r>
      <w:hyperlink r:id="rId2">
        <w:r>
          <w:rPr>
            <w:color w:val="000000"/>
            <w:sz w:val="28"/>
            <w:u w:val="none"/>
          </w:rPr>
          <w:t>закона</w:t>
        </w:r>
      </w:hyperlink>
      <w:r>
        <w:rPr>
          <w:sz w:val="28"/>
        </w:rPr>
        <w:t> от 22 июля 2008 года № 123-ФЗ «Технический регламент о требованиях пожарной безопасности», а также о нарушении требований пожарной безопасности на лесных участках, на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организаций и граждан, угрозу возникновения пожара либо влекут причинение такого вреда, возникновение пожара;</w:t>
      </w:r>
    </w:p>
    <w:p>
      <w:pPr>
        <w:pStyle w:val="Normal"/>
        <w:spacing w:lineRule="atLeast" w:line="290"/>
        <w:ind w:left="0" w:right="0" w:firstLine="547"/>
        <w:jc w:val="both"/>
        <w:rPr/>
      </w:pPr>
      <w:bookmarkStart w:id="4" w:name="dst301"/>
      <w:bookmarkEnd w:id="4"/>
      <w:r>
        <w:rPr>
          <w:sz w:val="28"/>
        </w:rPr>
        <w:t>4) наличие приказа (распоряжения) руководителя (заместителя руководителя) органа государственного пожарного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Normal"/>
        <w:spacing w:lineRule="atLeast" w:line="290"/>
        <w:ind w:left="0" w:right="0" w:firstLine="547"/>
        <w:jc w:val="both"/>
        <w:rPr/>
      </w:pPr>
      <w:r>
        <w:rPr/>
      </w:r>
    </w:p>
    <w:p>
      <w:pPr>
        <w:pStyle w:val="Normal"/>
        <w:spacing w:lineRule="atLeast" w:line="290"/>
        <w:ind w:left="0" w:right="0" w:firstLine="547"/>
        <w:jc w:val="both"/>
        <w:rPr/>
      </w:pPr>
      <w:r>
        <w:rPr>
          <w:sz w:val="28"/>
        </w:rPr>
        <w:t>В соответствии с требованиями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 утвержденного приказом МЧС России от 30.11.2016 № 644, проверки по соблюдению требований пожарной безопасности проводятся только в выездной форме.</w:t>
      </w:r>
      <w:r>
        <w:rPr>
          <w:color w:val="FF0000"/>
          <w:sz w:val="28"/>
        </w:rPr>
        <w:t xml:space="preserve"> </w:t>
      </w:r>
    </w:p>
    <w:p>
      <w:pPr>
        <w:pStyle w:val="Normal"/>
        <w:spacing w:lineRule="atLeast" w:line="290"/>
        <w:ind w:left="0" w:right="0" w:firstLine="547"/>
        <w:jc w:val="right"/>
        <w:rPr>
          <w:b/>
          <w:b/>
          <w:color w:val="FF0000"/>
          <w:sz w:val="28"/>
        </w:rPr>
      </w:pPr>
      <w:r>
        <w:rPr>
          <w:b/>
          <w:color w:val="FF0000"/>
          <w:sz w:val="28"/>
        </w:rPr>
      </w:r>
    </w:p>
    <w:p>
      <w:pPr>
        <w:pStyle w:val="Normal"/>
        <w:ind w:left="0" w:right="0" w:firstLine="709"/>
        <w:jc w:val="both"/>
        <w:rPr/>
      </w:pPr>
      <w:r>
        <w:rPr>
          <w:sz w:val="28"/>
        </w:rPr>
        <w:t xml:space="preserve">Юридическими лицами, индивидуальными предпринимателями, эксплуатирующими (использующими) объекты защиты, расположенные в Карачаево-Черкесской Республике, активно реализуются права в сфере подтверждения соответствия требованиям пожарной безопасности, без процедуры проведения проверок в рамках осуществления государственного контроля (надзора), путем проведения независимой оценки пожарного риска (пожарного аудита). Так, в установленном порядке, в адрес Управления представлено </w:t>
      </w:r>
      <w:r>
        <w:rPr>
          <w:color w:val="000000"/>
          <w:sz w:val="28"/>
        </w:rPr>
        <w:t>16</w:t>
      </w:r>
      <w:r>
        <w:rPr>
          <w:sz w:val="28"/>
        </w:rPr>
        <w:t xml:space="preserve"> заключени</w:t>
      </w:r>
      <w:r>
        <w:rPr>
          <w:color w:val="000000"/>
          <w:sz w:val="28"/>
        </w:rPr>
        <w:t>й</w:t>
      </w:r>
      <w:r>
        <w:rPr>
          <w:sz w:val="28"/>
        </w:rPr>
        <w:t xml:space="preserve"> о проведении независимой оценки пожарного риска на объектах защиты (АППГ – </w:t>
      </w:r>
      <w:r>
        <w:rPr>
          <w:color w:val="000000"/>
          <w:sz w:val="28"/>
        </w:rPr>
        <w:t>3</w:t>
      </w:r>
      <w:r>
        <w:rPr>
          <w:sz w:val="28"/>
        </w:rPr>
        <w:t xml:space="preserve">, </w:t>
      </w:r>
      <w:r>
        <w:rPr>
          <w:color w:val="000000"/>
          <w:sz w:val="28"/>
        </w:rPr>
        <w:t>увеличение</w:t>
      </w:r>
      <w:r>
        <w:rPr>
          <w:sz w:val="28"/>
        </w:rPr>
        <w:t xml:space="preserve"> в 5 раз). </w:t>
      </w:r>
    </w:p>
    <w:p>
      <w:pPr>
        <w:pStyle w:val="Normal"/>
        <w:ind w:left="0" w:right="0" w:firstLine="709"/>
        <w:jc w:val="both"/>
        <w:rPr>
          <w:sz w:val="28"/>
        </w:rPr>
      </w:pPr>
      <w:r>
        <w:rPr>
          <w:sz w:val="28"/>
        </w:rPr>
      </w:r>
    </w:p>
    <w:p>
      <w:pPr>
        <w:pStyle w:val="Normal"/>
        <w:ind w:left="0" w:right="0" w:firstLine="709"/>
        <w:jc w:val="right"/>
        <w:rPr>
          <w:b/>
          <w:b/>
          <w:color w:val="FF0000"/>
          <w:sz w:val="28"/>
        </w:rPr>
      </w:pPr>
      <w:r>
        <w:rPr>
          <w:b/>
          <w:color w:val="FF0000"/>
          <w:sz w:val="28"/>
        </w:rPr>
      </w:r>
    </w:p>
    <w:p>
      <w:pPr>
        <w:pStyle w:val="Normal"/>
        <w:rPr/>
      </w:pPr>
      <w:r>
        <w:rPr>
          <w:b/>
          <w:sz w:val="28"/>
        </w:rPr>
        <w:t>«как делать нужно (можно)»:</w:t>
      </w:r>
    </w:p>
    <w:p>
      <w:pPr>
        <w:pStyle w:val="Normal"/>
        <w:rPr>
          <w:b/>
          <w:b/>
          <w:sz w:val="28"/>
        </w:rPr>
      </w:pPr>
      <w:r>
        <w:rPr>
          <w:b/>
          <w:sz w:val="28"/>
        </w:rPr>
      </w:r>
    </w:p>
    <w:tbl>
      <w:tblPr>
        <w:tblStyle w:val="Style_7"/>
        <w:tblW w:w="15570" w:type="dxa"/>
        <w:jc w:val="left"/>
        <w:tblInd w:w="-5" w:type="dxa"/>
        <w:tblCellMar>
          <w:top w:w="0" w:type="dxa"/>
          <w:left w:w="108" w:type="dxa"/>
          <w:bottom w:w="0" w:type="dxa"/>
          <w:right w:w="108" w:type="dxa"/>
        </w:tblCellMar>
      </w:tblPr>
      <w:tblGrid>
        <w:gridCol w:w="675"/>
        <w:gridCol w:w="3686"/>
        <w:gridCol w:w="4252"/>
        <w:gridCol w:w="6956"/>
      </w:tblGrid>
      <w:tr>
        <w:trPr/>
        <w:tc>
          <w:tcPr>
            <w:tcW w:w="675" w:type="dxa"/>
            <w:tcBorders>
              <w:top w:val="single" w:sz="4" w:space="0" w:color="000000"/>
              <w:left w:val="single" w:sz="4" w:space="0" w:color="000000"/>
              <w:bottom w:val="single" w:sz="4" w:space="0" w:color="000000"/>
            </w:tcBorders>
            <w:shd w:fill="auto" w:val="clear"/>
          </w:tcPr>
          <w:p>
            <w:pPr>
              <w:pStyle w:val="Normal"/>
              <w:jc w:val="center"/>
              <w:rPr/>
            </w:pPr>
            <w:r>
              <w:rPr>
                <w:b/>
                <w:sz w:val="20"/>
              </w:rPr>
              <w:t xml:space="preserve">№ </w:t>
            </w:r>
            <w:r>
              <w:rPr>
                <w:b/>
                <w:sz w:val="20"/>
              </w:rPr>
              <w:t>п/п</w:t>
            </w:r>
          </w:p>
        </w:tc>
        <w:tc>
          <w:tcPr>
            <w:tcW w:w="3686" w:type="dxa"/>
            <w:tcBorders>
              <w:top w:val="single" w:sz="4" w:space="0" w:color="000000"/>
              <w:left w:val="single" w:sz="4" w:space="0" w:color="000000"/>
              <w:bottom w:val="single" w:sz="4" w:space="0" w:color="000000"/>
            </w:tcBorders>
            <w:shd w:fill="auto" w:val="clear"/>
          </w:tcPr>
          <w:p>
            <w:pPr>
              <w:pStyle w:val="Normal"/>
              <w:jc w:val="center"/>
              <w:rPr/>
            </w:pPr>
            <w:r>
              <w:rPr>
                <w:b/>
                <w:sz w:val="20"/>
              </w:rPr>
              <w:t xml:space="preserve">Типовые и массовые нарушения требований пожарной безопасности </w:t>
            </w:r>
          </w:p>
        </w:tc>
        <w:tc>
          <w:tcPr>
            <w:tcW w:w="4252" w:type="dxa"/>
            <w:tcBorders>
              <w:top w:val="single" w:sz="4" w:space="0" w:color="000000"/>
              <w:left w:val="single" w:sz="4" w:space="0" w:color="000000"/>
              <w:bottom w:val="single" w:sz="4" w:space="0" w:color="000000"/>
            </w:tcBorders>
            <w:shd w:fill="auto" w:val="clear"/>
          </w:tcPr>
          <w:p>
            <w:pPr>
              <w:pStyle w:val="Normal"/>
              <w:jc w:val="center"/>
              <w:rPr/>
            </w:pPr>
            <w:r>
              <w:rPr>
                <w:b/>
                <w:sz w:val="20"/>
              </w:rPr>
              <w:t xml:space="preserve">Причины возникновения типовых нарушений  требований пожарной безопасности </w:t>
            </w:r>
          </w:p>
        </w:tc>
        <w:tc>
          <w:tcPr>
            <w:tcW w:w="695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b/>
                <w:sz w:val="20"/>
              </w:rPr>
              <w:t xml:space="preserve">Руководство по соблюдению обязательных требований, дающее разъяснение, какое поведение является правомерным </w:t>
            </w:r>
          </w:p>
        </w:tc>
      </w:tr>
      <w:tr>
        <w:trPr/>
        <w:tc>
          <w:tcPr>
            <w:tcW w:w="675" w:type="dxa"/>
            <w:tcBorders>
              <w:top w:val="single" w:sz="4" w:space="0" w:color="000000"/>
              <w:left w:val="single" w:sz="4" w:space="0" w:color="000000"/>
              <w:bottom w:val="single" w:sz="4" w:space="0" w:color="000000"/>
            </w:tcBorders>
            <w:shd w:fill="auto" w:val="clear"/>
          </w:tcPr>
          <w:p>
            <w:pPr>
              <w:pStyle w:val="Normal"/>
              <w:jc w:val="center"/>
              <w:rPr/>
            </w:pPr>
            <w:r>
              <w:rPr>
                <w:sz w:val="20"/>
              </w:rPr>
              <w:t>1</w:t>
            </w:r>
          </w:p>
        </w:tc>
        <w:tc>
          <w:tcPr>
            <w:tcW w:w="3686" w:type="dxa"/>
            <w:tcBorders>
              <w:top w:val="single" w:sz="4" w:space="0" w:color="000000"/>
              <w:left w:val="single" w:sz="4" w:space="0" w:color="000000"/>
              <w:bottom w:val="single" w:sz="4" w:space="0" w:color="000000"/>
            </w:tcBorders>
            <w:shd w:fill="auto" w:val="clear"/>
          </w:tcPr>
          <w:p>
            <w:pPr>
              <w:pStyle w:val="Normal"/>
              <w:jc w:val="center"/>
              <w:rPr/>
            </w:pPr>
            <w:r>
              <w:rPr>
                <w:sz w:val="20"/>
              </w:rPr>
              <w:t>2</w:t>
            </w:r>
          </w:p>
        </w:tc>
        <w:tc>
          <w:tcPr>
            <w:tcW w:w="4252" w:type="dxa"/>
            <w:tcBorders>
              <w:top w:val="single" w:sz="4" w:space="0" w:color="000000"/>
              <w:left w:val="single" w:sz="4" w:space="0" w:color="000000"/>
              <w:bottom w:val="single" w:sz="4" w:space="0" w:color="000000"/>
            </w:tcBorders>
            <w:shd w:fill="auto" w:val="clear"/>
          </w:tcPr>
          <w:p>
            <w:pPr>
              <w:pStyle w:val="Normal"/>
              <w:jc w:val="center"/>
              <w:rPr/>
            </w:pPr>
            <w:r>
              <w:rPr>
                <w:sz w:val="20"/>
              </w:rPr>
              <w:t>3</w:t>
            </w:r>
          </w:p>
        </w:tc>
        <w:tc>
          <w:tcPr>
            <w:tcW w:w="695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sz w:val="20"/>
              </w:rPr>
              <w:t>4</w:t>
            </w:r>
          </w:p>
        </w:tc>
      </w:tr>
      <w:tr>
        <w:trPr/>
        <w:tc>
          <w:tcPr>
            <w:tcW w:w="675" w:type="dxa"/>
            <w:tcBorders>
              <w:top w:val="single" w:sz="4" w:space="0" w:color="000000"/>
              <w:left w:val="single" w:sz="4" w:space="0" w:color="000000"/>
              <w:bottom w:val="single" w:sz="4" w:space="0" w:color="000000"/>
            </w:tcBorders>
            <w:shd w:fill="auto" w:val="clear"/>
          </w:tcPr>
          <w:p>
            <w:pPr>
              <w:pStyle w:val="Normal"/>
              <w:jc w:val="center"/>
              <w:rPr/>
            </w:pPr>
            <w:r>
              <w:rPr>
                <w:sz w:val="20"/>
              </w:rPr>
              <w:t>1</w:t>
            </w:r>
          </w:p>
        </w:tc>
        <w:tc>
          <w:tcPr>
            <w:tcW w:w="3686" w:type="dxa"/>
            <w:tcBorders>
              <w:top w:val="single" w:sz="4" w:space="0" w:color="000000"/>
              <w:left w:val="single" w:sz="4" w:space="0" w:color="000000"/>
              <w:bottom w:val="single" w:sz="4" w:space="0" w:color="000000"/>
            </w:tcBorders>
            <w:shd w:fill="auto" w:val="clear"/>
          </w:tcPr>
          <w:p>
            <w:pPr>
              <w:pStyle w:val="Normal"/>
              <w:jc w:val="both"/>
              <w:rPr/>
            </w:pPr>
            <w:r>
              <w:rPr>
                <w:sz w:val="20"/>
              </w:rPr>
              <w:t xml:space="preserve">   </w:t>
            </w:r>
            <w:r>
              <w:rPr>
                <w:sz w:val="20"/>
              </w:rPr>
              <w:t>Вопреки требованиям части 1 статьи 91 и части 11 статьи 85 Федерального закона от 22.07.2008           № 123-ФЗ «Технический регламент о требованиях пожарной безопасности», здание, сооружение, их помещения не защищаются системами противопожарной защиты зданий, сооружений (автоматическими системами пожарной сигнализации и (или) пожаротушения, системой оповещения и управления эвакуацией людей в случае пожара, системами противодымной защиты).</w:t>
            </w:r>
          </w:p>
        </w:tc>
        <w:tc>
          <w:tcPr>
            <w:tcW w:w="4252" w:type="dxa"/>
            <w:tcBorders>
              <w:top w:val="single" w:sz="4" w:space="0" w:color="000000"/>
              <w:left w:val="single" w:sz="4" w:space="0" w:color="000000"/>
              <w:bottom w:val="single" w:sz="4" w:space="0" w:color="000000"/>
            </w:tcBorders>
            <w:shd w:fill="auto" w:val="clear"/>
          </w:tcPr>
          <w:p>
            <w:pPr>
              <w:pStyle w:val="Normal"/>
              <w:jc w:val="both"/>
              <w:rPr/>
            </w:pPr>
            <w:r>
              <w:rPr>
                <w:i/>
                <w:sz w:val="20"/>
              </w:rPr>
              <w:t xml:space="preserve">   </w:t>
            </w:r>
            <w:r>
              <w:rPr>
                <w:i/>
                <w:sz w:val="20"/>
              </w:rPr>
              <w:t xml:space="preserve">Зачастую, на объектах защиты бюджетных учреждений и организаций (подведомственных органам государственной власти и местного самоуправления) нарушение указанных требований пожарной безопасности сопряжено с отсутствием денежных средств в бюджете соответствующего уровня. </w:t>
            </w:r>
          </w:p>
          <w:p>
            <w:pPr>
              <w:pStyle w:val="Normal"/>
              <w:jc w:val="both"/>
              <w:rPr/>
            </w:pPr>
            <w:r>
              <w:rPr>
                <w:i/>
                <w:sz w:val="20"/>
              </w:rPr>
              <w:t xml:space="preserve">   </w:t>
            </w:r>
            <w:r>
              <w:rPr>
                <w:i/>
                <w:sz w:val="20"/>
              </w:rPr>
              <w:t xml:space="preserve">В коммерческих организациях это часто связано с «халатным» отношением к исполнению своих должностных обязанностей ответственных должностных лиц, руководителей и учредителей  предприятий (высокий уровень издержек по соблюдению обязательного требования по сравнению с уровнем возможной ответственности).  </w:t>
            </w:r>
          </w:p>
        </w:tc>
        <w:tc>
          <w:tcPr>
            <w:tcW w:w="695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i/>
                <w:sz w:val="20"/>
              </w:rPr>
              <w:t xml:space="preserve">   </w:t>
            </w:r>
            <w:r>
              <w:rPr>
                <w:i/>
                <w:sz w:val="20"/>
              </w:rPr>
              <w:t xml:space="preserve">В соответствии с частью 1 статьи 91 Федерального закона от 22.07.2008              № 123-ФЗ «Технический регламент о требованиях пожарной безопасности» </w:t>
            </w:r>
            <w:r>
              <w:rPr>
                <w:i/>
                <w:sz w:val="20"/>
                <w:highlight w:val="white"/>
              </w:rPr>
              <w:t>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w:t>
            </w:r>
            <w:r>
              <w:rPr>
                <w:i/>
                <w:sz w:val="20"/>
              </w:rPr>
              <w:t>Перечень</w:t>
            </w:r>
            <w:r>
              <w:rPr>
                <w:i/>
                <w:sz w:val="20"/>
                <w:highlight w:val="white"/>
              </w:rPr>
              <w:t> объектов, подлежащих оснащению указанными установками, устанавливается нормативными документами по пожарной безопасности.</w:t>
            </w:r>
          </w:p>
          <w:p>
            <w:pPr>
              <w:pStyle w:val="Normal"/>
              <w:jc w:val="both"/>
              <w:rPr/>
            </w:pPr>
            <w:r>
              <w:rPr>
                <w:i/>
                <w:sz w:val="20"/>
                <w:highlight w:val="white"/>
              </w:rPr>
              <w:t xml:space="preserve">   </w:t>
            </w:r>
            <w:r>
              <w:rPr>
                <w:i/>
                <w:sz w:val="20"/>
                <w:highlight w:val="white"/>
              </w:rPr>
              <w:t>Так,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сигнализации изложен в приложении «А» СП 5.13130.2009 «Свод правил. Системы противопожарной защиты. Установки пожарной сигнализации и пожаротушения автоматические. Нормы и правила проектирования», а объекты защиты, на которых в обязательном порядке должна предусматриваться автоматическая система оп</w:t>
            </w:r>
            <w:r>
              <w:rPr>
                <w:b/>
                <w:i/>
                <w:sz w:val="20"/>
                <w:highlight w:val="white"/>
              </w:rPr>
              <w:t>о</w:t>
            </w:r>
            <w:r>
              <w:rPr>
                <w:i/>
                <w:sz w:val="20"/>
                <w:highlight w:val="white"/>
              </w:rPr>
              <w:t>вещения и управления эвакуацией людей в случае пожара указаны в Таблице 2 Свода правил СП 3.13130.2009</w:t>
            </w:r>
            <w:r>
              <w:rPr>
                <w:i/>
                <w:sz w:val="20"/>
              </w:rPr>
              <w:t xml:space="preserve"> </w:t>
            </w:r>
            <w:r>
              <w:rPr>
                <w:i/>
                <w:sz w:val="20"/>
                <w:highlight w:val="white"/>
              </w:rPr>
              <w:t xml:space="preserve">«Системы противопожарной защиты. Система оповещения и управления эвакуацией людей при пожаре. Требования пожарной безопасности». В свою очередь, перечень объектов защиты (в том числе отдельных помещений и участков зданий, сооружений), подлежащих защите автоматическими системами противодымной вентиляции и дымоудаления утвержден </w:t>
            </w:r>
            <w:r>
              <w:rPr>
                <w:i/>
                <w:sz w:val="20"/>
              </w:rPr>
              <w:t>СП 7.13130.2013 «Свод правил отопление, вентиляция и кондиционирование. Требования пожарной безопасности».</w:t>
            </w:r>
          </w:p>
          <w:p>
            <w:pPr>
              <w:pStyle w:val="Normal"/>
              <w:jc w:val="both"/>
              <w:rPr/>
            </w:pPr>
            <w:r>
              <w:rPr>
                <w:i/>
                <w:sz w:val="20"/>
              </w:rPr>
              <w:t xml:space="preserve">   </w:t>
            </w:r>
            <w:r>
              <w:rPr>
                <w:i/>
                <w:sz w:val="20"/>
              </w:rPr>
              <w:t xml:space="preserve">Согласно вышеизложенных требований законодательства Российской Федерации о пожарной безопасности, в целях пресечения противоправного поведения, связанного с нарушением требований части 1 статьи 91 и части 11 статьи 85 Федерального закона от 22.07.2008 № 123-ФЗ «Технический регламент о требованиях пожарной безопасности», на объектах защиты (зданиях, сооружениях) подлежащих оснащению системами противопожарной защиты (автоматическими системами пожарной сигнализации и (или) пожаротушения, системой оповещения и управления эвакуацией людей в случае пожара, системами противодымной защиты), необходимо выполнить монтаж указанных систем противопожарной защиты (либо монтаж какой-либо определённой автоматической системы, исходя из требований вышеуказанных нормативных документов по пожарной безопасности). При этом стоит учитывать, что монтаж систем противопожарной защиты зданий, сооружений выполняется специализированными организациями, имеющими разрешение (лицензию) на выполнение данного вида работ (услуг) в соответствии с Федеральным законом от 04.05.2011 № 99-ФЗ «О лицензировании отдельных видов деятельности». </w:t>
            </w:r>
          </w:p>
          <w:p>
            <w:pPr>
              <w:pStyle w:val="Normal"/>
              <w:jc w:val="both"/>
              <w:rPr/>
            </w:pPr>
            <w:r>
              <w:rPr>
                <w:i/>
                <w:sz w:val="20"/>
              </w:rPr>
              <w:t xml:space="preserve">   </w:t>
            </w:r>
            <w:r>
              <w:rPr>
                <w:i/>
                <w:sz w:val="20"/>
              </w:rPr>
              <w:t xml:space="preserve">Наличие систем противопожарной защиты зданий, сооружений на объекте защиты в соответствии с требованиями нормативных документов по пожарной безопасности является составной частью его обеспечения пожарной безопасности, при этом их правомерное отсутствие может быть обосновано оценкой </w:t>
            </w:r>
            <w:r>
              <w:rPr>
                <w:i/>
                <w:sz w:val="20"/>
                <w:highlight w:val="white"/>
              </w:rPr>
              <w:t>пожарного риска, не превышающего </w:t>
            </w:r>
            <w:r>
              <w:rPr>
                <w:i/>
                <w:sz w:val="20"/>
              </w:rPr>
              <w:t>допустимых значений</w:t>
            </w:r>
            <w:r>
              <w:rPr>
                <w:i/>
                <w:sz w:val="20"/>
                <w:highlight w:val="white"/>
              </w:rPr>
              <w:t>, установленных</w:t>
            </w:r>
            <w:r>
              <w:rPr>
                <w:i/>
                <w:sz w:val="20"/>
              </w:rPr>
              <w:t xml:space="preserve"> Федеральным законом «Технический регламент о требованиях пожарной безопасности».  </w:t>
            </w:r>
          </w:p>
        </w:tc>
      </w:tr>
      <w:tr>
        <w:trPr/>
        <w:tc>
          <w:tcPr>
            <w:tcW w:w="675" w:type="dxa"/>
            <w:tcBorders>
              <w:top w:val="single" w:sz="4" w:space="0" w:color="000000"/>
              <w:left w:val="single" w:sz="4" w:space="0" w:color="000000"/>
              <w:bottom w:val="single" w:sz="4" w:space="0" w:color="000000"/>
            </w:tcBorders>
            <w:shd w:fill="auto" w:val="clear"/>
          </w:tcPr>
          <w:p>
            <w:pPr>
              <w:pStyle w:val="Normal"/>
              <w:jc w:val="center"/>
              <w:rPr/>
            </w:pPr>
            <w:r>
              <w:rPr>
                <w:sz w:val="20"/>
              </w:rPr>
              <w:t>2</w:t>
            </w:r>
          </w:p>
        </w:tc>
        <w:tc>
          <w:tcPr>
            <w:tcW w:w="3686" w:type="dxa"/>
            <w:tcBorders>
              <w:top w:val="single" w:sz="4" w:space="0" w:color="000000"/>
              <w:left w:val="single" w:sz="4" w:space="0" w:color="000000"/>
              <w:bottom w:val="single" w:sz="4" w:space="0" w:color="000000"/>
            </w:tcBorders>
            <w:shd w:fill="auto" w:val="clear"/>
          </w:tcPr>
          <w:p>
            <w:pPr>
              <w:pStyle w:val="Normal"/>
              <w:jc w:val="both"/>
              <w:rPr/>
            </w:pPr>
            <w:r>
              <w:rPr>
                <w:sz w:val="20"/>
              </w:rPr>
              <w:t>В противоречии с требованиями пункта 21 «Правил противопожарного режима в Российской Федерации», утвержденных Постановлением Правительства РФ от 25.04.2012 № 390, зачастую на объектах защиты не проводится проверка состояния огнезащитной обработки (пропитки) в соответствии с инструкцией изготовителя (либо не реже одного раза в год при отсутствии сроков проверки в инструкции завода-изготовителя), о чем свидетельствует отсутствие акта (протокола) проверки состояния огнезащитной обработки (пропитки) конструкций зданий, сооружений, технологического оборудования.</w:t>
            </w:r>
          </w:p>
        </w:tc>
        <w:tc>
          <w:tcPr>
            <w:tcW w:w="4252" w:type="dxa"/>
            <w:tcBorders>
              <w:top w:val="single" w:sz="4" w:space="0" w:color="000000"/>
              <w:left w:val="single" w:sz="4" w:space="0" w:color="000000"/>
              <w:bottom w:val="single" w:sz="4" w:space="0" w:color="000000"/>
            </w:tcBorders>
            <w:shd w:fill="auto" w:val="clear"/>
          </w:tcPr>
          <w:p>
            <w:pPr>
              <w:pStyle w:val="Normal"/>
              <w:jc w:val="both"/>
              <w:rPr/>
            </w:pPr>
            <w:r>
              <w:rPr>
                <w:i/>
                <w:sz w:val="20"/>
              </w:rPr>
              <w:t>В коммерческих и бюджетных организациях это часто связано с «халатным» отношением к исполнению своих должностных обязанностей ответственных должностных лиц и руководителей  предприятий. Отсутствие должного уровня знаний нормативных правовых актов и нормативных документов в области пожарной безопасности у ответственных должностных лиц и руководителей организаций.</w:t>
            </w:r>
          </w:p>
        </w:tc>
        <w:tc>
          <w:tcPr>
            <w:tcW w:w="6956"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0" w:firstLine="370"/>
              <w:jc w:val="both"/>
              <w:rPr/>
            </w:pPr>
            <w:r>
              <w:rPr>
                <w:i/>
                <w:sz w:val="20"/>
              </w:rPr>
              <w:t xml:space="preserve">   </w:t>
            </w:r>
            <w:r>
              <w:rPr>
                <w:i/>
                <w:sz w:val="20"/>
              </w:rPr>
              <w:t>В соответствии с пунктом 21 «Правил противопожарного режима в Российской Федерации», утвержденных Постановлением Правительства РФ от 25.04.2012 № 390, руководитель организации обеспечивает устранение повреждений средств огнезащиты для строительных конструкций, инженерного оборудования зданий и сооружений, а также осуществляет проверку состояния огнезащитной обработки (пропитки) в соответствии с инструкцией изготовителя и составляет акт (протокол) проверки состояния огнезащитной обработки (пропитки). Проверка состояния огнезащитной обработки (пропитки) при отсутствии в инструкции сроков периодичности проводится не реже одного  раза в год.</w:t>
            </w:r>
          </w:p>
          <w:p>
            <w:pPr>
              <w:pStyle w:val="Normal"/>
              <w:ind w:left="0" w:right="0" w:firstLine="370"/>
              <w:jc w:val="both"/>
              <w:rPr/>
            </w:pPr>
            <w:r>
              <w:rPr>
                <w:i/>
                <w:sz w:val="20"/>
              </w:rPr>
              <w:t>В случае окончания гарантированного срока огнезащитной эффективности в соответствии с инструкцией завода-изготовителя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зданий и сооружений.</w:t>
            </w:r>
          </w:p>
          <w:p>
            <w:pPr>
              <w:pStyle w:val="Normal"/>
              <w:ind w:left="0" w:right="0" w:firstLine="459"/>
              <w:jc w:val="both"/>
              <w:rPr/>
            </w:pPr>
            <w:r>
              <w:rPr>
                <w:i/>
                <w:sz w:val="20"/>
              </w:rPr>
              <w:t>Так, проверка состояния огнезащитной обработки строительных конструкций эксплуатируемых (используемых) зданий, сооружений, технологического оборудования осуществляется согласно рекомендаций инструкции завода изготовителя, либо с привлечением экспертов и (или) экспертных организаций, аккредитованных в области пожарной безопасности в установленном порядке, которые вправе выдавать заключение (протокол) по результатам проведенных испытаний огнезащитной обработки (пропитки). Выданное заключение (протокол) будет являться неотъемлемой частью акта (протокола) проведенной проверки огнезащитной обработки (пропитки).</w:t>
            </w:r>
          </w:p>
          <w:p>
            <w:pPr>
              <w:pStyle w:val="Normal"/>
              <w:jc w:val="both"/>
              <w:rPr>
                <w:i/>
                <w:i/>
                <w:sz w:val="20"/>
              </w:rPr>
            </w:pPr>
            <w:r>
              <w:rPr>
                <w:i/>
                <w:sz w:val="20"/>
              </w:rPr>
            </w:r>
          </w:p>
        </w:tc>
      </w:tr>
      <w:tr>
        <w:trPr/>
        <w:tc>
          <w:tcPr>
            <w:tcW w:w="675" w:type="dxa"/>
            <w:tcBorders>
              <w:top w:val="single" w:sz="4" w:space="0" w:color="000000"/>
              <w:left w:val="single" w:sz="4" w:space="0" w:color="000000"/>
              <w:bottom w:val="single" w:sz="4" w:space="0" w:color="000000"/>
            </w:tcBorders>
            <w:shd w:fill="auto" w:val="clear"/>
          </w:tcPr>
          <w:p>
            <w:pPr>
              <w:pStyle w:val="Normal"/>
              <w:jc w:val="center"/>
              <w:rPr/>
            </w:pPr>
            <w:r>
              <w:rPr>
                <w:sz w:val="20"/>
              </w:rPr>
              <w:t>3</w:t>
            </w:r>
          </w:p>
        </w:tc>
        <w:tc>
          <w:tcPr>
            <w:tcW w:w="3686" w:type="dxa"/>
            <w:tcBorders>
              <w:top w:val="single" w:sz="4" w:space="0" w:color="000000"/>
              <w:left w:val="single" w:sz="4" w:space="0" w:color="000000"/>
              <w:bottom w:val="single" w:sz="4" w:space="0" w:color="000000"/>
            </w:tcBorders>
            <w:shd w:fill="auto" w:val="clear"/>
          </w:tcPr>
          <w:p>
            <w:pPr>
              <w:pStyle w:val="Normal"/>
              <w:jc w:val="both"/>
              <w:rPr/>
            </w:pPr>
            <w:r>
              <w:rPr>
                <w:sz w:val="20"/>
              </w:rPr>
              <w:t xml:space="preserve">   </w:t>
            </w:r>
            <w:r>
              <w:rPr>
                <w:sz w:val="20"/>
              </w:rPr>
              <w:t>В нарушении требований пункта 61 «Правил противопожарного режима в Российской Федерации», утвержденных Постановлением Правительства РФ от 25.04.2012 № 390, зачастую на проверяемых объектах защиты не обеспечивается исправное состояние систем и установок противопожарной защиты и не организовано  проведение проверки их работоспособности в соответствии с инструкцией на технические средства завода-изготовителя, национальными и (или) международными стандартами, о чем свидетельствует отсутствие акта проверки.</w:t>
            </w:r>
          </w:p>
        </w:tc>
        <w:tc>
          <w:tcPr>
            <w:tcW w:w="4252" w:type="dxa"/>
            <w:tcBorders>
              <w:top w:val="single" w:sz="4" w:space="0" w:color="000000"/>
              <w:left w:val="single" w:sz="4" w:space="0" w:color="000000"/>
              <w:bottom w:val="single" w:sz="4" w:space="0" w:color="000000"/>
            </w:tcBorders>
            <w:shd w:fill="auto" w:val="clear"/>
          </w:tcPr>
          <w:p>
            <w:pPr>
              <w:pStyle w:val="Normal"/>
              <w:jc w:val="both"/>
              <w:rPr/>
            </w:pPr>
            <w:r>
              <w:rPr>
                <w:i/>
                <w:sz w:val="20"/>
              </w:rPr>
              <w:t>В коммерческих организациях это часто связано с «халатным» отношением к исполнению своих должностных обязанностей ответственных должностных лиц и руководителей  предприятий. Отсутствие должного уровня знаний нормативных правовых актов и нормативных документов в области пожарной безопасности у ответственных должностных лиц и руководителей организаций, а также с отсутствием должного контроля за исполнением условий договора на техническое обслуживание и планово-предупредительный ремонт имеющихся систем противопожарной защиты.</w:t>
            </w:r>
          </w:p>
          <w:p>
            <w:pPr>
              <w:pStyle w:val="Normal"/>
              <w:ind w:left="0" w:right="0" w:firstLine="271"/>
              <w:jc w:val="both"/>
              <w:rPr/>
            </w:pPr>
            <w:r>
              <w:rPr>
                <w:i/>
                <w:sz w:val="20"/>
              </w:rPr>
              <w:t xml:space="preserve">На объектах защиты бюджетных учреждений и организаций (подведомственных органам государственной власти и местного самоуправления) нарушение указанных требований пожарной безопасности сопряжено с отсутствием денежных средств в бюджете соответствующего уровня.  </w:t>
            </w:r>
          </w:p>
        </w:tc>
        <w:tc>
          <w:tcPr>
            <w:tcW w:w="6956" w:type="dxa"/>
            <w:tcBorders>
              <w:top w:val="single" w:sz="4" w:space="0" w:color="000000"/>
              <w:left w:val="single" w:sz="4" w:space="0" w:color="000000"/>
              <w:bottom w:val="single" w:sz="4" w:space="0" w:color="000000"/>
              <w:right w:val="single" w:sz="4" w:space="0" w:color="000000"/>
            </w:tcBorders>
            <w:shd w:fill="auto" w:val="clear"/>
          </w:tcPr>
          <w:p>
            <w:pPr>
              <w:pStyle w:val="Normal"/>
              <w:ind w:left="0" w:right="0" w:firstLine="368"/>
              <w:jc w:val="both"/>
              <w:rPr/>
            </w:pPr>
            <w:r>
              <w:rPr>
                <w:i/>
                <w:sz w:val="20"/>
              </w:rPr>
              <w:t>В соответствии с пунктом 61 «Правил противопожарного режима в Российской Федерации», утвержденных Постановлением Правительства РФ от 25.04.2012 № 390, руководитель организации обеспечивает исправное состояние систем и установок противопожарной защиты и организует проведение проверки их работоспособности в соответствии с инструкцией на технические средства завода-изготовителя, национальными и (или) международными стандартами и оформляет акт проверки.</w:t>
            </w:r>
          </w:p>
          <w:p>
            <w:pPr>
              <w:pStyle w:val="Normal"/>
              <w:ind w:left="0" w:right="0" w:firstLine="368"/>
              <w:jc w:val="both"/>
              <w:rPr/>
            </w:pPr>
            <w:r>
              <w:rPr>
                <w:i/>
                <w:sz w:val="20"/>
              </w:rPr>
              <w:t>При монтаже, ремонте и обслуживании средств обеспечения пожарной безопасности зданий и сооружений должны соблюдаться проектные решения, требования нормативных документов по пожарной безопасности и (или) специальных технических условий.</w:t>
            </w:r>
          </w:p>
          <w:p>
            <w:pPr>
              <w:pStyle w:val="Normal"/>
              <w:ind w:left="0" w:right="0" w:firstLine="459"/>
              <w:jc w:val="both"/>
              <w:rPr/>
            </w:pPr>
            <w:r>
              <w:rPr>
                <w:i/>
                <w:sz w:val="20"/>
              </w:rPr>
              <w:t>Рекомендуется проводить проверки исправности автоматических систем противопожарной защиты зданий, сооружений (автоматической пожарной сигнализации, системы оповещения и управления эвакуацией людей в случае пожара, системы противодымной вентиляции и т.д.) в рамках их технического обслуживания, в соответствии с условиями договора ТО и ППР (при его наличии), с привлечением специализированной организации, имеющей лицензию (разрешение) на проведение данного вида работ.  По результатам проведенной проверки составляется акт, подписываемый всеми членами проверочной комиссии, созданной в организации, а также с привлечением представителей специализированной (лицензированной) организации.</w:t>
            </w:r>
          </w:p>
        </w:tc>
      </w:tr>
      <w:tr>
        <w:trPr/>
        <w:tc>
          <w:tcPr>
            <w:tcW w:w="675" w:type="dxa"/>
            <w:tcBorders>
              <w:top w:val="single" w:sz="4" w:space="0" w:color="000000"/>
              <w:left w:val="single" w:sz="4" w:space="0" w:color="000000"/>
              <w:bottom w:val="single" w:sz="4" w:space="0" w:color="000000"/>
            </w:tcBorders>
            <w:shd w:fill="auto" w:val="clear"/>
          </w:tcPr>
          <w:p>
            <w:pPr>
              <w:pStyle w:val="Normal"/>
              <w:jc w:val="center"/>
              <w:rPr/>
            </w:pPr>
            <w:r>
              <w:rPr>
                <w:sz w:val="20"/>
              </w:rPr>
              <w:t>4</w:t>
            </w:r>
          </w:p>
        </w:tc>
        <w:tc>
          <w:tcPr>
            <w:tcW w:w="3686" w:type="dxa"/>
            <w:tcBorders>
              <w:top w:val="single" w:sz="4" w:space="0" w:color="000000"/>
              <w:left w:val="single" w:sz="4" w:space="0" w:color="000000"/>
              <w:bottom w:val="single" w:sz="4" w:space="0" w:color="000000"/>
            </w:tcBorders>
            <w:shd w:fill="auto" w:val="clear"/>
          </w:tcPr>
          <w:p>
            <w:pPr>
              <w:pStyle w:val="Normal"/>
              <w:jc w:val="both"/>
              <w:rPr/>
            </w:pPr>
            <w:r>
              <w:rPr>
                <w:sz w:val="20"/>
              </w:rPr>
              <w:t>Вопреки требованиям пункта 33 «Правил противопожарного режима в Российской Федерации», утвержденных Постановлением Правительства РФ от 25.04.2012 № 390, при эксплуатации эвакуационных путей и выходов зданий, сооружений не обеспечивается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tc>
        <w:tc>
          <w:tcPr>
            <w:tcW w:w="4252" w:type="dxa"/>
            <w:tcBorders>
              <w:top w:val="single" w:sz="4" w:space="0" w:color="000000"/>
              <w:left w:val="single" w:sz="4" w:space="0" w:color="000000"/>
              <w:bottom w:val="single" w:sz="4" w:space="0" w:color="000000"/>
            </w:tcBorders>
            <w:shd w:fill="auto" w:val="clear"/>
          </w:tcPr>
          <w:p>
            <w:pPr>
              <w:pStyle w:val="Normal"/>
              <w:jc w:val="both"/>
              <w:rPr/>
            </w:pPr>
            <w:r>
              <w:rPr>
                <w:i/>
                <w:sz w:val="20"/>
              </w:rPr>
              <w:t>В коммерческих организациях это часто связано с «халатным» отношением к исполнению своих должностных обязанностей ответственных должностных лиц и руководителей  предприятий. Отсутствие должного уровня знаний нормативных правовых актов и нормативных документов в области пожарной безопасности у ответственных должностных лиц и руководителей организаций.</w:t>
            </w:r>
          </w:p>
        </w:tc>
        <w:tc>
          <w:tcPr>
            <w:tcW w:w="6956" w:type="dxa"/>
            <w:tcBorders>
              <w:top w:val="single" w:sz="4" w:space="0" w:color="000000"/>
              <w:left w:val="single" w:sz="4" w:space="0" w:color="000000"/>
              <w:bottom w:val="single" w:sz="4" w:space="0" w:color="000000"/>
              <w:right w:val="single" w:sz="4" w:space="0" w:color="000000"/>
            </w:tcBorders>
            <w:shd w:fill="auto" w:val="clear"/>
          </w:tcPr>
          <w:p>
            <w:pPr>
              <w:pStyle w:val="S11"/>
              <w:spacing w:before="0" w:after="0"/>
              <w:ind w:left="0" w:right="0" w:firstLine="459"/>
              <w:jc w:val="both"/>
              <w:rPr/>
            </w:pPr>
            <w:r>
              <w:rPr>
                <w:i/>
                <w:sz w:val="20"/>
              </w:rPr>
              <w:t>При эксплуатации эвакуационных путей и выходов зданий, сооружений правообладателям объектов защиты необходимо соблюдать следующие ограничения.</w:t>
            </w:r>
          </w:p>
          <w:p>
            <w:pPr>
              <w:pStyle w:val="S11"/>
              <w:spacing w:before="0" w:after="0"/>
              <w:ind w:left="0" w:right="0" w:firstLine="459"/>
              <w:jc w:val="both"/>
              <w:rPr/>
            </w:pPr>
            <w:r>
              <w:rPr>
                <w:b/>
                <w:i/>
                <w:sz w:val="20"/>
              </w:rPr>
              <w:t xml:space="preserve">Запрещается: </w:t>
            </w:r>
          </w:p>
          <w:p>
            <w:pPr>
              <w:pStyle w:val="S11"/>
              <w:spacing w:before="0" w:after="0"/>
              <w:ind w:left="0" w:right="0" w:firstLine="459"/>
              <w:jc w:val="both"/>
              <w:rPr/>
            </w:pPr>
            <w:r>
              <w:rPr>
                <w:i/>
                <w:sz w:val="20"/>
              </w:rP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pPr>
              <w:pStyle w:val="S11"/>
              <w:spacing w:before="0" w:after="0"/>
              <w:ind w:left="0" w:right="0" w:firstLine="459"/>
              <w:jc w:val="both"/>
              <w:rPr/>
            </w:pPr>
            <w:r>
              <w:rPr>
                <w:i/>
                <w:sz w:val="20"/>
              </w:rP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эвакуационных люках) различные материалы, изделия, оборудование, производственные отходы, мусор и другие предметы, а также блокировать двери эвакуационных выходов;</w:t>
            </w:r>
          </w:p>
          <w:p>
            <w:pPr>
              <w:pStyle w:val="S11"/>
              <w:spacing w:before="0" w:after="0"/>
              <w:ind w:left="0" w:right="0" w:firstLine="459"/>
              <w:jc w:val="both"/>
              <w:rPr/>
            </w:pPr>
            <w:r>
              <w:rPr>
                <w:i/>
                <w:sz w:val="20"/>
              </w:rPr>
              <w:t>в)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pPr>
              <w:pStyle w:val="S11"/>
              <w:spacing w:before="0" w:after="0"/>
              <w:ind w:left="0" w:right="0" w:firstLine="459"/>
              <w:jc w:val="both"/>
              <w:rPr/>
            </w:pPr>
            <w:r>
              <w:rPr>
                <w:i/>
                <w:sz w:val="20"/>
              </w:rP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pPr>
              <w:pStyle w:val="S11"/>
              <w:spacing w:before="0" w:after="0"/>
              <w:ind w:left="0" w:right="0" w:firstLine="459"/>
              <w:jc w:val="both"/>
              <w:rPr/>
            </w:pPr>
            <w:r>
              <w:rPr>
                <w:i/>
                <w:sz w:val="20"/>
              </w:rPr>
              <w:t>д) закрывать жалюзи или остеклять переходы воздушных зон в незадымляемых лестничных клетках;</w:t>
            </w:r>
          </w:p>
          <w:p>
            <w:pPr>
              <w:pStyle w:val="S11"/>
              <w:spacing w:before="0" w:after="0"/>
              <w:ind w:left="0" w:right="0" w:firstLine="459"/>
              <w:jc w:val="both"/>
              <w:rPr/>
            </w:pPr>
            <w:r>
              <w:rPr>
                <w:i/>
                <w:sz w:val="20"/>
              </w:rPr>
              <w:t>е) заменять армированное стекло обычным в остеклении дверей и фрамуг;</w:t>
            </w:r>
          </w:p>
          <w:p>
            <w:pPr>
              <w:pStyle w:val="S11"/>
              <w:spacing w:before="0" w:after="0"/>
              <w:ind w:left="0" w:right="0" w:firstLine="459"/>
              <w:jc w:val="both"/>
              <w:rPr/>
            </w:pPr>
            <w:r>
              <w:rPr>
                <w:i/>
                <w:sz w:val="20"/>
              </w:rPr>
              <w:t>ж) изменять направление открывания дверей, за исключением дверей, открывание которых не нормируется или к которым предъявляются иные требования в соответствии с нормативными правовыми актами.</w:t>
            </w:r>
          </w:p>
          <w:p>
            <w:pPr>
              <w:pStyle w:val="S11"/>
              <w:spacing w:before="0" w:after="0"/>
              <w:ind w:left="0" w:right="0" w:firstLine="459"/>
              <w:jc w:val="both"/>
              <w:rPr/>
            </w:pPr>
            <w:r>
              <w:rPr>
                <w:b/>
                <w:i/>
                <w:sz w:val="20"/>
              </w:rPr>
              <w:t>В соответствии с требованиями Свода правил СП 3.13130.2009 световые оповещатели "Выход" следует устанавливать:</w:t>
            </w:r>
          </w:p>
          <w:p>
            <w:pPr>
              <w:pStyle w:val="S11"/>
              <w:spacing w:before="0" w:after="0"/>
              <w:ind w:left="0" w:right="0" w:firstLine="459"/>
              <w:jc w:val="both"/>
              <w:rPr/>
            </w:pPr>
            <w:r>
              <w:rPr>
                <w:i/>
                <w:sz w:val="20"/>
              </w:rPr>
              <w:t>- в зрительных, демонстрационных, выставочных и других залах (независимо от количества находящихся в них людей), а также в помещениях с одновременным пребыванием 50 и более человек - над эвакуационными выходами;</w:t>
            </w:r>
          </w:p>
          <w:p>
            <w:pPr>
              <w:pStyle w:val="S11"/>
              <w:spacing w:before="0" w:after="0"/>
              <w:ind w:left="0" w:right="0" w:firstLine="459"/>
              <w:jc w:val="both"/>
              <w:rPr/>
            </w:pPr>
            <w:r>
              <w:rPr>
                <w:i/>
                <w:sz w:val="20"/>
              </w:rPr>
              <w:t>- над эвакуационными выходами с этажей здания, непосредственно наружу или ведущими в безопасную зону;</w:t>
            </w:r>
          </w:p>
          <w:p>
            <w:pPr>
              <w:pStyle w:val="S11"/>
              <w:spacing w:before="0" w:after="0"/>
              <w:ind w:left="0" w:right="0" w:firstLine="459"/>
              <w:jc w:val="both"/>
              <w:rPr/>
            </w:pPr>
            <w:r>
              <w:rPr>
                <w:i/>
                <w:sz w:val="20"/>
              </w:rPr>
              <w:t>- в других местах, по усмотрению проектной организации, если в соответствии с положениями настоящего свода правил в здании требуется установка световых оповещателей "Выход".</w:t>
            </w:r>
          </w:p>
          <w:p>
            <w:pPr>
              <w:pStyle w:val="S11"/>
              <w:spacing w:before="0" w:after="0"/>
              <w:ind w:left="0" w:right="0" w:firstLine="459"/>
              <w:jc w:val="both"/>
              <w:rPr/>
            </w:pPr>
            <w:r>
              <w:rPr>
                <w:b/>
                <w:i/>
                <w:sz w:val="20"/>
              </w:rPr>
              <w:t>Эвакуационные знаки пожарной безопасности, указывающие направление движения, следует устанавливать:</w:t>
            </w:r>
          </w:p>
          <w:p>
            <w:pPr>
              <w:pStyle w:val="S11"/>
              <w:spacing w:before="0" w:after="0"/>
              <w:ind w:left="0" w:right="0" w:firstLine="459"/>
              <w:jc w:val="both"/>
              <w:rPr/>
            </w:pPr>
            <w:r>
              <w:rPr>
                <w:i/>
                <w:sz w:val="20"/>
              </w:rPr>
              <w:t>- в коридорах длиной более 50 м, а также в коридорах общежитий вместимостью более 50 человек на этаже. При этом эвакуационные знаки пожарной безопасности должны устанавливаться по длине коридоров на расстоянии не более 25 м друг от друга, а также в местах поворотов коридоров;</w:t>
            </w:r>
          </w:p>
          <w:p>
            <w:pPr>
              <w:pStyle w:val="S11"/>
              <w:spacing w:before="0" w:after="0"/>
              <w:ind w:left="0" w:right="0" w:firstLine="459"/>
              <w:jc w:val="both"/>
              <w:rPr/>
            </w:pPr>
            <w:r>
              <w:rPr>
                <w:i/>
                <w:sz w:val="20"/>
              </w:rPr>
              <w:t>- в незадымляемых лестничных клетках;</w:t>
            </w:r>
          </w:p>
          <w:p>
            <w:pPr>
              <w:pStyle w:val="S11"/>
              <w:spacing w:before="0" w:after="0"/>
              <w:ind w:left="0" w:right="0" w:firstLine="459"/>
              <w:jc w:val="both"/>
              <w:rPr/>
            </w:pPr>
            <w:r>
              <w:rPr>
                <w:i/>
                <w:sz w:val="20"/>
              </w:rPr>
              <w:t>- в других местах, по усмотрению проектной организации, если в соответствии с положениями настоящего свода правил в здании требуется установка эвакуационных знаков пожарной безопасности.</w:t>
            </w:r>
          </w:p>
          <w:p>
            <w:pPr>
              <w:pStyle w:val="S11"/>
              <w:spacing w:before="0" w:after="0"/>
              <w:ind w:left="0" w:right="0" w:firstLine="459"/>
              <w:jc w:val="both"/>
              <w:rPr/>
            </w:pPr>
            <w:r>
              <w:rPr>
                <w:i/>
                <w:sz w:val="20"/>
              </w:rPr>
              <w:t>Эвакуационные знаки пожарной безопасности, указывающие направление движения, следует устанавливать на высоте не менее 2 м.</w:t>
            </w:r>
          </w:p>
        </w:tc>
      </w:tr>
      <w:tr>
        <w:trPr/>
        <w:tc>
          <w:tcPr>
            <w:tcW w:w="675" w:type="dxa"/>
            <w:tcBorders>
              <w:top w:val="single" w:sz="4" w:space="0" w:color="000000"/>
              <w:left w:val="single" w:sz="4" w:space="0" w:color="000000"/>
              <w:bottom w:val="single" w:sz="4" w:space="0" w:color="000000"/>
            </w:tcBorders>
            <w:shd w:fill="auto" w:val="clear"/>
          </w:tcPr>
          <w:p>
            <w:pPr>
              <w:pStyle w:val="Normal"/>
              <w:jc w:val="center"/>
              <w:rPr/>
            </w:pPr>
            <w:r>
              <w:rPr>
                <w:sz w:val="20"/>
              </w:rPr>
              <w:t>5</w:t>
            </w:r>
          </w:p>
        </w:tc>
        <w:tc>
          <w:tcPr>
            <w:tcW w:w="3686" w:type="dxa"/>
            <w:tcBorders>
              <w:top w:val="single" w:sz="4" w:space="0" w:color="000000"/>
              <w:left w:val="single" w:sz="4" w:space="0" w:color="000000"/>
              <w:bottom w:val="single" w:sz="4" w:space="0" w:color="000000"/>
            </w:tcBorders>
            <w:shd w:fill="auto" w:val="clear"/>
          </w:tcPr>
          <w:p>
            <w:pPr>
              <w:pStyle w:val="Normal"/>
              <w:jc w:val="both"/>
              <w:rPr/>
            </w:pPr>
            <w:r>
              <w:rPr>
                <w:sz w:val="20"/>
              </w:rPr>
              <w:t xml:space="preserve">Вопреки положениям пункта 35 «Правил противопожарного режима в Российской Федерации», утвержденных Постановлением Правительства РФ от 25.04.2012 № 390, зачастую запоры на дверях эвакуационных выходов зданий, сооружений не </w:t>
            </w:r>
            <w:r>
              <w:rPr>
                <w:color w:val="000000"/>
                <w:sz w:val="20"/>
                <w:highlight w:val="white"/>
              </w:rPr>
              <w:t>обеспечивают возможность их свободного открывания изнутри без ключа.</w:t>
            </w:r>
          </w:p>
        </w:tc>
        <w:tc>
          <w:tcPr>
            <w:tcW w:w="4252" w:type="dxa"/>
            <w:tcBorders>
              <w:top w:val="single" w:sz="4" w:space="0" w:color="000000"/>
              <w:left w:val="single" w:sz="4" w:space="0" w:color="000000"/>
              <w:bottom w:val="single" w:sz="4" w:space="0" w:color="000000"/>
            </w:tcBorders>
            <w:shd w:fill="auto" w:val="clear"/>
          </w:tcPr>
          <w:p>
            <w:pPr>
              <w:pStyle w:val="Normal"/>
              <w:jc w:val="both"/>
              <w:rPr/>
            </w:pPr>
            <w:r>
              <w:rPr>
                <w:i/>
                <w:sz w:val="20"/>
              </w:rPr>
              <w:t>В коммерческих и бюджетных организациях это часто связано с «халатным» отношением к исполнению своих должностных обязанностей ответственных должностных лиц и руководителей  предприятий. Отсутствие должного уровня знаний нормативных правовых актов и нормативных документов в области пожарной безопасности у ответственных должностных лиц и руководителей организаций.</w:t>
            </w:r>
          </w:p>
          <w:p>
            <w:pPr>
              <w:pStyle w:val="Normal"/>
              <w:jc w:val="both"/>
              <w:rPr/>
            </w:pPr>
            <w:r>
              <w:rPr>
                <w:i/>
                <w:sz w:val="20"/>
              </w:rPr>
              <w:t xml:space="preserve">   </w:t>
            </w:r>
            <w:r>
              <w:rPr>
                <w:i/>
                <w:sz w:val="20"/>
              </w:rPr>
              <w:t>Зачастую, причинами возникновения данного нарушения, также, является обеспечение общественного порядка и общественной безопасности в зданиях с массовым пребыванием людей (психиатрические больницы со стационаром, наркологические больницы со стационаром и т.д.), что порождает неоднозначность трактовки обязательного требования.</w:t>
            </w:r>
          </w:p>
        </w:tc>
        <w:tc>
          <w:tcPr>
            <w:tcW w:w="695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i/>
                <w:sz w:val="20"/>
              </w:rPr>
              <w:t xml:space="preserve">В соответствии с требованиями  пункта 35 «Правил противопожарного режима в Российской Федерации», утвержденных Постановлением Правительства РФ от 25.04.2012 № 390, </w:t>
            </w:r>
            <w:r>
              <w:rPr>
                <w:i/>
                <w:color w:val="000000"/>
                <w:sz w:val="20"/>
                <w:highlight w:val="white"/>
              </w:rPr>
              <w:t>запоры на дверях эвакуационных выходов должны обеспечивать возможность их свободного открывания изнутри без ключа.</w:t>
            </w:r>
          </w:p>
          <w:p>
            <w:pPr>
              <w:pStyle w:val="Normal"/>
              <w:jc w:val="both"/>
              <w:rPr/>
            </w:pPr>
            <w:r>
              <w:rPr>
                <w:i/>
                <w:color w:val="000000"/>
                <w:sz w:val="20"/>
                <w:highlight w:val="white"/>
              </w:rPr>
              <w:t xml:space="preserve">   </w:t>
            </w:r>
            <w:r>
              <w:rPr>
                <w:i/>
                <w:color w:val="000000"/>
                <w:sz w:val="20"/>
                <w:highlight w:val="white"/>
              </w:rPr>
              <w:t>В</w:t>
            </w:r>
            <w:r>
              <w:rPr>
                <w:i/>
                <w:sz w:val="20"/>
              </w:rPr>
              <w:t xml:space="preserve"> целях пресечения противоправного поведения, связанного с нарушением требований пункта 35 «Правил противопожарного режима в Российской Федерации», утвержденных Постановлением Правительства РФ от 25.04.2012 № 390, ответственным должностным лицам организации необходимо в кратчайшие сроки организовать работу по оснащению дверей эвакуационных выходов эксплуатируемых (используемых) зданий, сооружений запорными устройствами, обеспечивающими </w:t>
            </w:r>
            <w:r>
              <w:rPr>
                <w:i/>
                <w:color w:val="000000"/>
                <w:sz w:val="20"/>
                <w:highlight w:val="white"/>
              </w:rPr>
              <w:t>возможность их свободного открывания изнутри без ключа (шпингалетами, щеколдами, засовами и т.д.) и запретить приказом (распоряжением) по организации закрывание указанных дверей на замки, иные запоры, которые требуют наличие ключа для их открывания.</w:t>
            </w:r>
          </w:p>
          <w:p>
            <w:pPr>
              <w:pStyle w:val="Normal"/>
              <w:ind w:left="0" w:right="0" w:firstLine="459"/>
              <w:jc w:val="both"/>
              <w:rPr/>
            </w:pPr>
            <w:r>
              <w:rPr>
                <w:i/>
                <w:color w:val="000000"/>
                <w:sz w:val="20"/>
                <w:highlight w:val="white"/>
              </w:rPr>
              <w:t xml:space="preserve">   </w:t>
            </w:r>
            <w:r>
              <w:rPr>
                <w:i/>
                <w:color w:val="000000"/>
                <w:sz w:val="20"/>
                <w:highlight w:val="white"/>
              </w:rPr>
              <w:t xml:space="preserve">Длительное невыполнение обязанности, предусмотренной пунктом </w:t>
            </w:r>
            <w:r>
              <w:rPr>
                <w:i/>
                <w:sz w:val="20"/>
              </w:rPr>
              <w:t>35 «Правил противопожарного режима в Российской Федерации», утвержденных Постановлением Правительства РФ от 25.04.2012 № 390, связано с риском для жизни людей, находящихся в здании, сооружении, в случае возникновения пожара, иной чрезвычайной ситуации в нем.</w:t>
            </w:r>
            <w:r>
              <w:rPr>
                <w:color w:val="000000"/>
                <w:highlight w:val="white"/>
              </w:rPr>
              <w:t xml:space="preserve">  </w:t>
            </w:r>
            <w:r>
              <w:rPr/>
              <w:t xml:space="preserve">  </w:t>
            </w:r>
          </w:p>
        </w:tc>
      </w:tr>
    </w:tbl>
    <w:p>
      <w:pPr>
        <w:pStyle w:val="Normal"/>
        <w:rPr>
          <w:b/>
          <w:b/>
          <w:color w:val="FF0000"/>
          <w:sz w:val="20"/>
        </w:rPr>
      </w:pPr>
      <w:r>
        <w:rPr>
          <w:b/>
          <w:color w:val="FF0000"/>
          <w:sz w:val="20"/>
        </w:rPr>
      </w:r>
    </w:p>
    <w:p>
      <w:pPr>
        <w:pStyle w:val="Normal"/>
        <w:ind w:left="0" w:right="0" w:firstLine="709"/>
        <w:jc w:val="both"/>
        <w:rPr>
          <w:b/>
          <w:b/>
          <w:color w:val="FF0000"/>
          <w:sz w:val="20"/>
        </w:rPr>
      </w:pPr>
      <w:r>
        <w:rPr>
          <w:b/>
          <w:color w:val="FF0000"/>
          <w:sz w:val="20"/>
        </w:rPr>
      </w:r>
    </w:p>
    <w:p>
      <w:pPr>
        <w:pStyle w:val="Normal"/>
        <w:tabs>
          <w:tab w:val="clear" w:pos="708"/>
          <w:tab w:val="left" w:pos="0" w:leader="none"/>
          <w:tab w:val="left" w:pos="9214" w:leader="none"/>
          <w:tab w:val="left" w:pos="9356" w:leader="none"/>
          <w:tab w:val="left" w:pos="9639" w:leader="none"/>
        </w:tabs>
        <w:ind w:left="0" w:right="283" w:hanging="0"/>
        <w:jc w:val="both"/>
        <w:rPr>
          <w:sz w:val="28"/>
        </w:rPr>
      </w:pPr>
      <w:r>
        <w:rPr>
          <w:sz w:val="28"/>
        </w:rPr>
      </w:r>
    </w:p>
    <w:p>
      <w:pPr>
        <w:pStyle w:val="Normal"/>
        <w:ind w:left="0" w:right="0" w:firstLine="709"/>
        <w:jc w:val="both"/>
        <w:rPr/>
      </w:pPr>
      <w:r>
        <w:rPr>
          <w:b/>
          <w:sz w:val="28"/>
        </w:rPr>
        <w:t>Предложения по результатам анализа и обобщения правоприменительной практики при осуществлении Федерального государственного пожарного надзора:</w:t>
      </w:r>
    </w:p>
    <w:p>
      <w:pPr>
        <w:pStyle w:val="Normal"/>
        <w:ind w:left="0" w:right="0" w:firstLine="709"/>
        <w:jc w:val="both"/>
        <w:rPr/>
      </w:pPr>
      <w:r>
        <w:rPr>
          <w:sz w:val="28"/>
        </w:rPr>
        <w:t>- обеспечить неукоснительный контроль за сроками уплаты административных штрафов, при их нарушении, в полной мере применять предоставленные полномочия по привлечению к административной ответственности по  ч. 1 ст. 20.25 КоАП РФ;</w:t>
      </w:r>
    </w:p>
    <w:p>
      <w:pPr>
        <w:pStyle w:val="Normal"/>
        <w:ind w:left="0" w:right="0" w:firstLine="709"/>
        <w:jc w:val="both"/>
        <w:rPr/>
      </w:pPr>
      <w:r>
        <w:rPr>
          <w:sz w:val="28"/>
        </w:rPr>
        <w:t>- обеспечить неукоснительное применение проверочных листов (списка контрольных вопросов) при проведении плановых проверок по соблюдению требований пожарной безопасности;</w:t>
      </w:r>
    </w:p>
    <w:p>
      <w:pPr>
        <w:pStyle w:val="Normal"/>
        <w:ind w:left="0" w:right="0" w:firstLine="709"/>
        <w:jc w:val="both"/>
        <w:rPr/>
      </w:pPr>
      <w:r>
        <w:rPr>
          <w:sz w:val="28"/>
        </w:rPr>
        <w:t xml:space="preserve"> </w:t>
      </w:r>
      <w:r>
        <w:rPr>
          <w:sz w:val="28"/>
        </w:rPr>
        <w:t>- организовать надлежащее формирование проекта Ежегодного плана проведения плановых проверок юридических лиц, индивидуальных предпринимателей на 202</w:t>
      </w:r>
      <w:r>
        <w:rPr>
          <w:color w:val="000000"/>
          <w:sz w:val="28"/>
        </w:rPr>
        <w:t>3</w:t>
      </w:r>
      <w:r>
        <w:rPr>
          <w:sz w:val="28"/>
        </w:rPr>
        <w:t xml:space="preserve"> год в соответствии с требованиями раздела «Ведение учета органов власти, объектов защиты и (или) территорий (земельных участков), а также планирование проверок в органах ГПН»  «Административного регламента Министерства Российской Федерации по делам гражданкой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 утвержденного приказом МЧС России от 30.11.2016 № 644, с учетом проведенной ежегодной корректировки журнала учета объектов и присвоенной объектам защиты категории риска;</w:t>
      </w:r>
    </w:p>
    <w:p>
      <w:pPr>
        <w:pStyle w:val="Normal"/>
        <w:ind w:left="0" w:right="0" w:firstLine="709"/>
        <w:jc w:val="both"/>
        <w:rPr/>
      </w:pPr>
      <w:r>
        <w:rPr>
          <w:sz w:val="28"/>
        </w:rPr>
        <w:t>- организовать контроль за надлежащим и своевременным внесением результатов проведенных проверок юридических лиц, индивидуальных предпринимателей и органов местного самоуправления в ФГИС «ЕРП» в установленном порядке;</w:t>
      </w:r>
    </w:p>
    <w:p>
      <w:pPr>
        <w:pStyle w:val="Normal"/>
        <w:ind w:left="0" w:right="0" w:firstLine="709"/>
        <w:jc w:val="both"/>
        <w:rPr/>
      </w:pPr>
      <w:r>
        <w:rPr>
          <w:sz w:val="28"/>
        </w:rPr>
        <w:t xml:space="preserve">- обеспечить внесение представлений об устранении причин и условий, способствовавших совершению административных правонарушений согласно ст. 29.13 КоАП РФ в установленном порядке. </w:t>
      </w:r>
    </w:p>
    <w:p>
      <w:pPr>
        <w:pStyle w:val="Normal"/>
        <w:jc w:val="center"/>
        <w:rPr>
          <w:b/>
          <w:b/>
          <w:sz w:val="28"/>
        </w:rPr>
      </w:pPr>
      <w:r>
        <w:rPr>
          <w:b/>
          <w:sz w:val="28"/>
        </w:rPr>
      </w:r>
    </w:p>
    <w:p>
      <w:pPr>
        <w:pStyle w:val="Normal"/>
        <w:jc w:val="center"/>
        <w:rPr>
          <w:b/>
          <w:b/>
          <w:sz w:val="28"/>
        </w:rPr>
      </w:pPr>
      <w:r>
        <w:rPr>
          <w:b/>
          <w:sz w:val="28"/>
        </w:rPr>
      </w:r>
    </w:p>
    <w:p>
      <w:pPr>
        <w:pStyle w:val="Normal"/>
        <w:jc w:val="center"/>
        <w:rPr/>
      </w:pPr>
      <w:r>
        <w:rPr>
          <w:b/>
          <w:sz w:val="28"/>
        </w:rPr>
        <w:t xml:space="preserve">Осуществление Федерального государственного надзора в области  защиты населения и территории  от чрезвычайных ситуаций природного и техногенного характера  </w:t>
      </w:r>
    </w:p>
    <w:p>
      <w:pPr>
        <w:pStyle w:val="Normal"/>
        <w:jc w:val="center"/>
        <w:rPr>
          <w:b/>
          <w:b/>
          <w:color w:val="FF0000"/>
          <w:sz w:val="28"/>
        </w:rPr>
      </w:pPr>
      <w:r>
        <w:rPr>
          <w:b/>
          <w:color w:val="FF0000"/>
          <w:sz w:val="28"/>
        </w:rPr>
      </w:r>
    </w:p>
    <w:p>
      <w:pPr>
        <w:pStyle w:val="Normal"/>
        <w:ind w:left="0" w:right="0" w:firstLine="709"/>
        <w:jc w:val="right"/>
        <w:rPr>
          <w:b/>
          <w:b/>
          <w:color w:val="FF0000"/>
          <w:sz w:val="28"/>
        </w:rPr>
      </w:pPr>
      <w:r>
        <w:rPr>
          <w:b/>
          <w:color w:val="FF0000"/>
          <w:sz w:val="28"/>
        </w:rPr>
      </w:r>
    </w:p>
    <w:p>
      <w:pPr>
        <w:pStyle w:val="Normal"/>
        <w:ind w:left="0" w:right="0" w:firstLine="709"/>
        <w:jc w:val="both"/>
        <w:rPr/>
      </w:pPr>
      <w:r>
        <w:rPr>
          <w:sz w:val="28"/>
        </w:rPr>
        <w:t>В соответствии с Постановлениями Правительства Российской Федерации от 17.08.2016 № 806 «О применения риск – 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от 22.07.2017 № 864 «О внесении изменений в некоторые акты Правительства Российской Федерации по вопросам применения риск-ориентированного подхода при осуществлении отдельных видов государственного надзора и лицензионного контроля» при осуществлении государственного надзора в области защиты населения и территорий от чрезвычайных ситуаций природного и техногенного характера применяется риск – ориентированный подход.</w:t>
      </w:r>
    </w:p>
    <w:p>
      <w:pPr>
        <w:pStyle w:val="Normal"/>
        <w:jc w:val="both"/>
        <w:rPr>
          <w:i/>
          <w:i/>
          <w:sz w:val="28"/>
        </w:rPr>
      </w:pPr>
      <w:r>
        <w:rPr>
          <w:i/>
          <w:sz w:val="28"/>
        </w:rPr>
      </w:r>
    </w:p>
    <w:p>
      <w:pPr>
        <w:pStyle w:val="Normal"/>
        <w:ind w:left="0" w:right="0" w:firstLine="708"/>
        <w:jc w:val="both"/>
        <w:rPr/>
      </w:pPr>
      <w:r>
        <w:rPr>
          <w:b/>
          <w:sz w:val="28"/>
        </w:rPr>
        <w:t>Типичные нарушения обязательных требований в области защиты населения и территорий от чрезвычайных ситуаций природного и техногенного характера:</w:t>
      </w:r>
    </w:p>
    <w:p>
      <w:pPr>
        <w:pStyle w:val="Normal"/>
        <w:ind w:left="0" w:right="0" w:firstLine="708"/>
        <w:jc w:val="both"/>
        <w:rPr/>
      </w:pPr>
      <w:r>
        <w:rPr>
          <w:sz w:val="28"/>
        </w:rPr>
        <w:t xml:space="preserve">– </w:t>
      </w:r>
      <w:r>
        <w:rPr>
          <w:sz w:val="28"/>
        </w:rPr>
        <w:t>отсутствие планирования мероприятий по предупреждению и ликвидации чрезвычайных ситуаций;</w:t>
      </w:r>
    </w:p>
    <w:p>
      <w:pPr>
        <w:pStyle w:val="Normal"/>
        <w:ind w:left="0" w:right="0" w:firstLine="708"/>
        <w:jc w:val="both"/>
        <w:rPr/>
      </w:pPr>
      <w:r>
        <w:rPr>
          <w:sz w:val="28"/>
        </w:rPr>
        <w:t xml:space="preserve">– </w:t>
      </w:r>
      <w:r>
        <w:rPr>
          <w:sz w:val="28"/>
        </w:rPr>
        <w:t>не проведения учений и тренировок в области защиты населения и территорий от чрезвычайных ситуаций, в том числе с привлечением ПАСФ и НАСФ;</w:t>
      </w:r>
    </w:p>
    <w:p>
      <w:pPr>
        <w:pStyle w:val="Normal"/>
        <w:ind w:left="0" w:right="0" w:firstLine="708"/>
        <w:jc w:val="both"/>
        <w:rPr/>
      </w:pPr>
      <w:r>
        <w:rPr>
          <w:sz w:val="28"/>
        </w:rPr>
        <w:t xml:space="preserve">– </w:t>
      </w:r>
      <w:r>
        <w:rPr>
          <w:sz w:val="28"/>
        </w:rPr>
        <w:t>отсутствие резервов материально-технических и финансовых средств для ликвидации чрезвычайных ситуаций;</w:t>
      </w:r>
    </w:p>
    <w:p>
      <w:pPr>
        <w:pStyle w:val="Normal"/>
        <w:ind w:left="0" w:right="0" w:firstLine="708"/>
        <w:jc w:val="both"/>
        <w:rPr/>
      </w:pPr>
      <w:r>
        <w:rPr>
          <w:sz w:val="28"/>
        </w:rPr>
        <w:t xml:space="preserve">– </w:t>
      </w:r>
      <w:r>
        <w:rPr>
          <w:sz w:val="28"/>
        </w:rPr>
        <w:t>отсутствие обучения руководителей, работников организаций в области защиты населения и территорий от чрезвычайных ситуаций.</w:t>
      </w:r>
    </w:p>
    <w:p>
      <w:pPr>
        <w:pStyle w:val="Normal"/>
        <w:ind w:left="0" w:right="0" w:firstLine="708"/>
        <w:jc w:val="both"/>
        <w:rPr/>
      </w:pPr>
      <w:r>
        <w:rPr>
          <w:b/>
          <w:sz w:val="28"/>
        </w:rPr>
        <w:t>Причинами возникновения нарушений требований в области требований защиты населения и территорий от чрезвычайных ситуаций:</w:t>
      </w:r>
    </w:p>
    <w:p>
      <w:pPr>
        <w:pStyle w:val="Normal"/>
        <w:ind w:left="0" w:right="0" w:firstLine="709"/>
        <w:jc w:val="both"/>
        <w:rPr/>
      </w:pPr>
      <w:r>
        <w:rPr>
          <w:sz w:val="28"/>
        </w:rPr>
        <w:t xml:space="preserve">– </w:t>
      </w:r>
      <w:r>
        <w:rPr>
          <w:sz w:val="28"/>
        </w:rPr>
        <w:t>личная безответственность руководителя объектов;</w:t>
      </w:r>
    </w:p>
    <w:p>
      <w:pPr>
        <w:pStyle w:val="Normal"/>
        <w:ind w:left="0" w:right="0" w:firstLine="709"/>
        <w:jc w:val="both"/>
        <w:rPr/>
      </w:pPr>
      <w:r>
        <w:rPr>
          <w:sz w:val="28"/>
        </w:rPr>
        <w:t xml:space="preserve">– </w:t>
      </w:r>
      <w:r>
        <w:rPr>
          <w:sz w:val="28"/>
        </w:rPr>
        <w:t>отсутствие должного контроля со стороны руководителя;</w:t>
      </w:r>
    </w:p>
    <w:p>
      <w:pPr>
        <w:pStyle w:val="Normal"/>
        <w:ind w:left="0" w:right="0" w:firstLine="709"/>
        <w:jc w:val="both"/>
        <w:rPr/>
      </w:pPr>
      <w:r>
        <w:rPr>
          <w:sz w:val="28"/>
        </w:rPr>
        <w:t xml:space="preserve">– </w:t>
      </w:r>
      <w:r>
        <w:rPr>
          <w:sz w:val="28"/>
        </w:rPr>
        <w:t>некомпетентность должностных лиц объекта.</w:t>
      </w:r>
    </w:p>
    <w:p>
      <w:pPr>
        <w:pStyle w:val="Normal"/>
        <w:spacing w:before="120" w:after="120"/>
        <w:ind w:left="0" w:right="0" w:hanging="0"/>
        <w:contextualSpacing/>
        <w:jc w:val="center"/>
        <w:rPr>
          <w:b/>
          <w:b/>
          <w:sz w:val="28"/>
        </w:rPr>
      </w:pPr>
      <w:r>
        <w:rPr>
          <w:b/>
          <w:sz w:val="28"/>
        </w:rPr>
      </w:r>
    </w:p>
    <w:p>
      <w:pPr>
        <w:pStyle w:val="Normal"/>
        <w:spacing w:before="120" w:after="120"/>
        <w:ind w:left="2694" w:right="0" w:hanging="0"/>
        <w:contextualSpacing/>
        <w:jc w:val="center"/>
        <w:rPr/>
      </w:pPr>
      <w:r>
        <w:rPr>
          <w:b/>
          <w:sz w:val="28"/>
        </w:rPr>
        <w:t>Осуществление Государственного надзора в области  гражданской обороны.</w:t>
      </w:r>
    </w:p>
    <w:p>
      <w:pPr>
        <w:pStyle w:val="Normal"/>
        <w:spacing w:before="120" w:after="120"/>
        <w:ind w:left="955" w:right="0" w:hanging="0"/>
        <w:contextualSpacing/>
        <w:rPr>
          <w:b/>
          <w:b/>
          <w:color w:val="FF0000"/>
          <w:sz w:val="28"/>
        </w:rPr>
      </w:pPr>
      <w:r>
        <w:rPr>
          <w:b/>
          <w:color w:val="FF0000"/>
          <w:sz w:val="28"/>
        </w:rPr>
      </w:r>
    </w:p>
    <w:p>
      <w:pPr>
        <w:pStyle w:val="Normal"/>
        <w:ind w:left="0" w:right="0" w:firstLine="709"/>
        <w:jc w:val="both"/>
        <w:rPr/>
      </w:pPr>
      <w:r>
        <w:rPr>
          <w:sz w:val="28"/>
          <w:highlight w:val="white"/>
        </w:rPr>
        <w:t>В настоящее время при осуществлении государственного надзора в области гражданской обороны, также применяется риск – ориентированный подход.</w:t>
      </w:r>
    </w:p>
    <w:p>
      <w:pPr>
        <w:pStyle w:val="Normal"/>
        <w:ind w:left="0" w:right="0" w:firstLine="709"/>
        <w:jc w:val="both"/>
        <w:rPr>
          <w:i/>
          <w:i/>
          <w:sz w:val="28"/>
          <w:highlight w:val="white"/>
        </w:rPr>
      </w:pPr>
      <w:r>
        <w:rPr>
          <w:i/>
          <w:sz w:val="28"/>
          <w:highlight w:val="white"/>
        </w:rPr>
      </w:r>
    </w:p>
    <w:p>
      <w:pPr>
        <w:pStyle w:val="Normal"/>
        <w:ind w:left="0" w:right="0" w:firstLine="709"/>
        <w:jc w:val="both"/>
        <w:rPr/>
      </w:pPr>
      <w:r>
        <w:rPr>
          <w:b/>
          <w:sz w:val="28"/>
        </w:rPr>
        <w:t>Типичные нарушения обязательных требований в области гражданской обороны:</w:t>
      </w:r>
    </w:p>
    <w:p>
      <w:pPr>
        <w:pStyle w:val="Normal"/>
        <w:ind w:left="0" w:right="0" w:firstLine="709"/>
        <w:jc w:val="both"/>
        <w:rPr/>
      </w:pPr>
      <w:r>
        <w:rPr>
          <w:sz w:val="28"/>
        </w:rPr>
        <w:t xml:space="preserve">– </w:t>
      </w:r>
      <w:r>
        <w:rPr>
          <w:sz w:val="28"/>
        </w:rPr>
        <w:t>нарушения правил эксплуатации защитных сооружений гражданской обороны организациями и органами местного самоуправления;</w:t>
      </w:r>
    </w:p>
    <w:p>
      <w:pPr>
        <w:pStyle w:val="Normal"/>
        <w:ind w:left="0" w:right="0" w:firstLine="709"/>
        <w:jc w:val="both"/>
        <w:rPr/>
      </w:pPr>
      <w:r>
        <w:rPr>
          <w:sz w:val="28"/>
        </w:rPr>
        <w:t xml:space="preserve">– </w:t>
      </w:r>
      <w:r>
        <w:rPr>
          <w:sz w:val="28"/>
        </w:rPr>
        <w:t>отсутствие у организаций и органов местного самоуправления средств индивидуальной защиты органов дыхания;</w:t>
      </w:r>
    </w:p>
    <w:p>
      <w:pPr>
        <w:pStyle w:val="Normal"/>
        <w:ind w:left="0" w:right="0" w:firstLine="709"/>
        <w:jc w:val="both"/>
        <w:rPr/>
      </w:pPr>
      <w:r>
        <w:rPr>
          <w:sz w:val="28"/>
        </w:rPr>
        <w:t xml:space="preserve">– </w:t>
      </w:r>
      <w:r>
        <w:rPr>
          <w:sz w:val="28"/>
        </w:rPr>
        <w:t>отсутствие у организаций и органов местного самоуправления номенклатуры и объемов запасов материально-технических, продовольственных, медицинских и иных средств в целях гражданской обороны, вышеуказанные запасы не созданы.</w:t>
      </w:r>
    </w:p>
    <w:p>
      <w:pPr>
        <w:pStyle w:val="Normal"/>
        <w:ind w:left="0" w:right="0" w:firstLine="709"/>
        <w:jc w:val="both"/>
        <w:rPr>
          <w:sz w:val="28"/>
        </w:rPr>
      </w:pPr>
      <w:r>
        <w:rPr>
          <w:sz w:val="28"/>
        </w:rPr>
      </w:r>
    </w:p>
    <w:p>
      <w:pPr>
        <w:pStyle w:val="Normal"/>
        <w:ind w:left="0" w:right="0" w:firstLine="709"/>
        <w:jc w:val="both"/>
        <w:rPr/>
      </w:pPr>
      <w:r>
        <w:rPr>
          <w:b/>
          <w:sz w:val="28"/>
        </w:rPr>
        <w:t>Причинами возникновения нарушений требований в области гражданской обороны:</w:t>
      </w:r>
    </w:p>
    <w:p>
      <w:pPr>
        <w:pStyle w:val="Normal"/>
        <w:ind w:left="0" w:right="0" w:firstLine="709"/>
        <w:jc w:val="both"/>
        <w:rPr/>
      </w:pPr>
      <w:r>
        <w:rPr>
          <w:sz w:val="28"/>
        </w:rPr>
        <w:t>- личная безответственность руководителей организаций и органов местного самоуправления в вопросах соблюдения требований в области гражданской обороны, устанавливающих правила эксплуатации объектов гражданской обороны, обеспечения населения и работников организаций средствами индивидуальной защиты, создания запасов материально-технических, продовольственных, медицинских и иных средств в целях гражданской обороны;</w:t>
      </w:r>
    </w:p>
    <w:p>
      <w:pPr>
        <w:pStyle w:val="Normal"/>
        <w:ind w:left="0" w:right="0" w:firstLine="709"/>
        <w:jc w:val="both"/>
        <w:rPr/>
      </w:pPr>
      <w:r>
        <w:rPr>
          <w:sz w:val="28"/>
        </w:rPr>
        <w:t>- отсутствие финансирования данных мероприятий со стороны вышестоящих организаций.</w:t>
      </w:r>
    </w:p>
    <w:p>
      <w:pPr>
        <w:pStyle w:val="Normal"/>
        <w:ind w:left="0" w:right="0" w:firstLine="709"/>
        <w:jc w:val="both"/>
        <w:rPr>
          <w:sz w:val="28"/>
        </w:rPr>
      </w:pPr>
      <w:r>
        <w:rPr>
          <w:sz w:val="28"/>
        </w:rPr>
      </w:r>
    </w:p>
    <w:p>
      <w:pPr>
        <w:pStyle w:val="Normal"/>
        <w:ind w:left="1260" w:right="0" w:hanging="0"/>
        <w:jc w:val="center"/>
        <w:rPr>
          <w:b/>
          <w:b/>
          <w:sz w:val="28"/>
          <w:highlight w:val="white"/>
        </w:rPr>
      </w:pPr>
      <w:r>
        <w:rPr>
          <w:b/>
          <w:sz w:val="28"/>
          <w:highlight w:val="white"/>
        </w:rPr>
      </w:r>
    </w:p>
    <w:p>
      <w:pPr>
        <w:pStyle w:val="Normal"/>
        <w:ind w:left="1260" w:right="0" w:hanging="0"/>
        <w:jc w:val="center"/>
        <w:rPr>
          <w:b/>
          <w:b/>
          <w:sz w:val="28"/>
          <w:highlight w:val="white"/>
        </w:rPr>
      </w:pPr>
      <w:r>
        <w:rPr>
          <w:b/>
          <w:sz w:val="28"/>
          <w:highlight w:val="white"/>
        </w:rPr>
      </w:r>
    </w:p>
    <w:p>
      <w:pPr>
        <w:pStyle w:val="Normal"/>
        <w:ind w:left="1260" w:right="0" w:hanging="0"/>
        <w:jc w:val="center"/>
        <w:rPr/>
      </w:pPr>
      <w:r>
        <w:rPr>
          <w:b/>
          <w:sz w:val="28"/>
          <w:highlight w:val="white"/>
        </w:rPr>
        <w:t>Проведение лицензионного контроля при осуществлении деятельности по монтажу, техническому обслуживанию и ремонту средств обеспечения пожарной безопасности зданий и сооружений и деятельности по тушению пожаров в населенных пунктах, на производственных объектах и объектах инфраструктуры</w:t>
      </w:r>
    </w:p>
    <w:p>
      <w:pPr>
        <w:pStyle w:val="Normal"/>
        <w:ind w:left="1260" w:right="0" w:hanging="0"/>
        <w:rPr>
          <w:rFonts w:ascii="Cambria" w:hAnsi="Cambria"/>
          <w:b/>
          <w:b/>
          <w:color w:val="FF0000"/>
          <w:sz w:val="28"/>
          <w:highlight w:val="white"/>
        </w:rPr>
      </w:pPr>
      <w:r>
        <w:rPr>
          <w:rFonts w:ascii="Cambria" w:hAnsi="Cambria"/>
          <w:b/>
          <w:color w:val="FF0000"/>
          <w:sz w:val="28"/>
          <w:highlight w:val="white"/>
        </w:rPr>
      </w:r>
    </w:p>
    <w:p>
      <w:pPr>
        <w:pStyle w:val="Style34"/>
        <w:spacing w:lineRule="auto" w:line="240" w:before="0" w:after="0"/>
        <w:ind w:left="0" w:right="0" w:firstLine="567"/>
        <w:contextualSpacing/>
        <w:jc w:val="both"/>
        <w:rPr/>
      </w:pPr>
      <w:r>
        <w:rPr>
          <w:rFonts w:ascii="Times New Roman" w:hAnsi="Times New Roman"/>
          <w:sz w:val="28"/>
        </w:rPr>
        <w:t xml:space="preserve">За </w:t>
      </w:r>
      <w:bookmarkStart w:id="5" w:name="_GoBack"/>
      <w:bookmarkEnd w:id="5"/>
      <w:r>
        <w:rPr>
          <w:rFonts w:ascii="Times New Roman" w:hAnsi="Times New Roman"/>
          <w:sz w:val="28"/>
        </w:rPr>
        <w:t>20</w:t>
      </w:r>
      <w:r>
        <w:rPr>
          <w:rFonts w:ascii="Times New Roman" w:hAnsi="Times New Roman"/>
          <w:color w:val="000000"/>
          <w:sz w:val="28"/>
        </w:rPr>
        <w:t>22</w:t>
      </w:r>
      <w:r>
        <w:rPr>
          <w:rFonts w:ascii="Times New Roman" w:hAnsi="Times New Roman"/>
          <w:sz w:val="28"/>
        </w:rPr>
        <w:t xml:space="preserve"> года в рамках проведения лицензионного контроля сотрудниками Главного управления МЧС России по Карачаево-Черкесской Республике проведено </w:t>
      </w:r>
      <w:r>
        <w:rPr>
          <w:rFonts w:ascii="Times New Roman" w:hAnsi="Times New Roman"/>
          <w:color w:val="000000"/>
          <w:sz w:val="28"/>
        </w:rPr>
        <w:t xml:space="preserve">6 </w:t>
      </w:r>
      <w:r>
        <w:rPr>
          <w:rFonts w:ascii="Times New Roman" w:hAnsi="Times New Roman"/>
          <w:sz w:val="28"/>
        </w:rPr>
        <w:t>внеплановых провер</w:t>
      </w:r>
      <w:r>
        <w:rPr>
          <w:rFonts w:ascii="Times New Roman" w:hAnsi="Times New Roman"/>
          <w:color w:val="000000"/>
          <w:sz w:val="28"/>
        </w:rPr>
        <w:t xml:space="preserve">ок </w:t>
      </w:r>
      <w:r>
        <w:rPr>
          <w:rFonts w:ascii="Times New Roman" w:hAnsi="Times New Roman"/>
          <w:sz w:val="28"/>
        </w:rPr>
        <w:t xml:space="preserve">(АППГ — </w:t>
      </w:r>
      <w:r>
        <w:rPr>
          <w:rFonts w:ascii="Times New Roman" w:hAnsi="Times New Roman"/>
          <w:color w:val="000000"/>
          <w:sz w:val="28"/>
        </w:rPr>
        <w:t>0</w:t>
      </w:r>
      <w:r>
        <w:rPr>
          <w:rFonts w:ascii="Times New Roman" w:hAnsi="Times New Roman"/>
          <w:sz w:val="28"/>
        </w:rPr>
        <w:t xml:space="preserve">) в отношении лицензиатов, по результатам проведения которых на </w:t>
      </w:r>
      <w:r>
        <w:rPr>
          <w:rFonts w:ascii="Times New Roman" w:hAnsi="Times New Roman"/>
          <w:color w:val="000000"/>
          <w:sz w:val="28"/>
        </w:rPr>
        <w:t>5</w:t>
      </w:r>
      <w:r>
        <w:rPr>
          <w:rFonts w:ascii="Times New Roman" w:hAnsi="Times New Roman"/>
          <w:sz w:val="28"/>
        </w:rPr>
        <w:t xml:space="preserve"> объектах не выявлены нарушени</w:t>
      </w:r>
      <w:r>
        <w:rPr>
          <w:rFonts w:ascii="Times New Roman" w:hAnsi="Times New Roman"/>
          <w:color w:val="000000"/>
          <w:sz w:val="28"/>
        </w:rPr>
        <w:t>я</w:t>
      </w:r>
      <w:r>
        <w:rPr>
          <w:rFonts w:ascii="Times New Roman" w:hAnsi="Times New Roman"/>
          <w:sz w:val="28"/>
        </w:rPr>
        <w:t xml:space="preserve"> лицензионных требований. </w:t>
      </w:r>
    </w:p>
    <w:p>
      <w:pPr>
        <w:pStyle w:val="Style34"/>
        <w:spacing w:lineRule="auto" w:line="240" w:before="0" w:after="0"/>
        <w:ind w:left="0" w:right="0" w:firstLine="567"/>
        <w:contextualSpacing/>
        <w:jc w:val="both"/>
        <w:rPr/>
      </w:pPr>
      <w:r>
        <w:rPr>
          <w:rFonts w:ascii="Times New Roman" w:hAnsi="Times New Roman"/>
          <w:sz w:val="28"/>
          <w:u w:val="single"/>
        </w:rPr>
        <w:t>Наиболее распространенные нарушения лицензионных требований:</w:t>
      </w:r>
    </w:p>
    <w:p>
      <w:pPr>
        <w:pStyle w:val="Style34"/>
        <w:ind w:left="0" w:right="0" w:firstLine="567"/>
        <w:jc w:val="both"/>
        <w:rPr/>
      </w:pPr>
      <w:r>
        <w:rPr>
          <w:rFonts w:ascii="Times New Roman" w:hAnsi="Times New Roman"/>
          <w:sz w:val="28"/>
        </w:rPr>
        <w:t xml:space="preserve">Нарушения подпункта «а» пункта 4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утвержденного постановлением Правительства Российской Федерации от </w:t>
      </w:r>
      <w:r>
        <w:rPr>
          <w:rFonts w:ascii="Times New Roman" w:hAnsi="Times New Roman"/>
          <w:color w:val="000000"/>
          <w:sz w:val="28"/>
        </w:rPr>
        <w:t>28 июля 2020</w:t>
      </w:r>
      <w:r>
        <w:rPr>
          <w:rFonts w:ascii="Times New Roman" w:hAnsi="Times New Roman"/>
          <w:sz w:val="28"/>
        </w:rPr>
        <w:t xml:space="preserve"> г. № 1</w:t>
      </w:r>
      <w:r>
        <w:rPr>
          <w:rFonts w:ascii="Times New Roman" w:hAnsi="Times New Roman"/>
          <w:color w:val="000000"/>
          <w:sz w:val="28"/>
        </w:rPr>
        <w:t>128</w:t>
      </w:r>
      <w:r>
        <w:rPr>
          <w:rFonts w:ascii="Times New Roman" w:hAnsi="Times New Roman"/>
          <w:sz w:val="28"/>
        </w:rPr>
        <w:t xml:space="preserve">, а именно отсутствие у лицензиатов в наличии оборудования, инструмента, средств измерения, принадлежащих на праве собственности или ином законном основании, соответствующих установленным требованиям и необходимых для выполнения работ. </w:t>
      </w:r>
    </w:p>
    <w:p>
      <w:pPr>
        <w:pStyle w:val="Style34"/>
        <w:spacing w:before="0" w:after="0"/>
        <w:ind w:left="0" w:right="0" w:firstLine="567"/>
        <w:contextualSpacing/>
        <w:jc w:val="both"/>
        <w:rPr/>
      </w:pPr>
      <w:r>
        <w:rPr>
          <w:rFonts w:ascii="Times New Roman" w:hAnsi="Times New Roman"/>
          <w:sz w:val="28"/>
        </w:rPr>
        <w:t>Причиной возникновения указанного нарушения является получение лицензии лицензиатами до утверждения минимального перечень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 (приказ МЧС России от 3</w:t>
      </w:r>
      <w:r>
        <w:rPr>
          <w:rFonts w:ascii="Times New Roman" w:hAnsi="Times New Roman"/>
          <w:color w:val="000000"/>
          <w:sz w:val="28"/>
        </w:rPr>
        <w:t>1</w:t>
      </w:r>
      <w:r>
        <w:rPr>
          <w:rFonts w:ascii="Times New Roman" w:hAnsi="Times New Roman"/>
          <w:sz w:val="28"/>
        </w:rPr>
        <w:t xml:space="preserve"> </w:t>
      </w:r>
      <w:r>
        <w:rPr>
          <w:rFonts w:ascii="Times New Roman" w:hAnsi="Times New Roman"/>
          <w:color w:val="000000"/>
          <w:sz w:val="28"/>
        </w:rPr>
        <w:t>июля</w:t>
      </w:r>
      <w:r>
        <w:rPr>
          <w:rFonts w:ascii="Times New Roman" w:hAnsi="Times New Roman"/>
          <w:sz w:val="28"/>
        </w:rPr>
        <w:t xml:space="preserve"> 20</w:t>
      </w:r>
      <w:r>
        <w:rPr>
          <w:rFonts w:ascii="Times New Roman" w:hAnsi="Times New Roman"/>
          <w:color w:val="000000"/>
          <w:sz w:val="28"/>
        </w:rPr>
        <w:t>20</w:t>
      </w:r>
      <w:r>
        <w:rPr>
          <w:rFonts w:ascii="Times New Roman" w:hAnsi="Times New Roman"/>
          <w:sz w:val="28"/>
        </w:rPr>
        <w:t xml:space="preserve"> г. № </w:t>
      </w:r>
      <w:r>
        <w:rPr>
          <w:rFonts w:ascii="Times New Roman" w:hAnsi="Times New Roman"/>
          <w:color w:val="000000"/>
          <w:sz w:val="28"/>
        </w:rPr>
        <w:t>571</w:t>
      </w:r>
      <w:r>
        <w:rPr>
          <w:rFonts w:ascii="Times New Roman" w:hAnsi="Times New Roman"/>
          <w:sz w:val="28"/>
        </w:rPr>
        <w:t xml:space="preserve">, вступил в силу с 1 </w:t>
      </w:r>
      <w:r>
        <w:rPr>
          <w:rFonts w:ascii="Times New Roman" w:hAnsi="Times New Roman"/>
          <w:color w:val="000000"/>
          <w:sz w:val="28"/>
        </w:rPr>
        <w:t>января</w:t>
      </w:r>
      <w:r>
        <w:rPr>
          <w:rFonts w:ascii="Times New Roman" w:hAnsi="Times New Roman"/>
          <w:sz w:val="28"/>
        </w:rPr>
        <w:t xml:space="preserve"> 20</w:t>
      </w:r>
      <w:r>
        <w:rPr>
          <w:rFonts w:ascii="Times New Roman" w:hAnsi="Times New Roman"/>
          <w:color w:val="000000"/>
          <w:sz w:val="28"/>
        </w:rPr>
        <w:t>21</w:t>
      </w:r>
      <w:r>
        <w:rPr>
          <w:rFonts w:ascii="Times New Roman" w:hAnsi="Times New Roman"/>
          <w:sz w:val="28"/>
        </w:rPr>
        <w:t xml:space="preserve"> года).</w:t>
      </w:r>
    </w:p>
    <w:p>
      <w:pPr>
        <w:pStyle w:val="Style34"/>
        <w:spacing w:before="0" w:after="0"/>
        <w:ind w:left="0" w:right="0" w:firstLine="927"/>
        <w:contextualSpacing/>
        <w:jc w:val="both"/>
        <w:rPr/>
      </w:pPr>
      <w:r>
        <w:rPr>
          <w:rFonts w:ascii="Times New Roman" w:hAnsi="Times New Roman"/>
          <w:sz w:val="28"/>
        </w:rPr>
        <w:t xml:space="preserve"> </w:t>
      </w:r>
    </w:p>
    <w:p>
      <w:pPr>
        <w:pStyle w:val="Normal"/>
        <w:ind w:left="0" w:right="0" w:firstLine="709"/>
        <w:jc w:val="both"/>
        <w:rPr/>
      </w:pPr>
      <w:r>
        <w:rPr>
          <w:b/>
          <w:sz w:val="28"/>
        </w:rPr>
        <w:t>«как делать нужно (можно)»:</w:t>
      </w:r>
    </w:p>
    <w:p>
      <w:pPr>
        <w:pStyle w:val="Normal"/>
        <w:ind w:left="0" w:right="0" w:firstLine="709"/>
        <w:jc w:val="both"/>
        <w:rPr/>
      </w:pPr>
      <w:r>
        <w:rPr>
          <w:sz w:val="28"/>
          <w:u w:val="single"/>
        </w:rPr>
        <w:t>В целях исключения случаев нарушения обязательных требований лицензиатам целесообразно:</w:t>
      </w:r>
    </w:p>
    <w:p>
      <w:pPr>
        <w:pStyle w:val="Style34"/>
        <w:tabs>
          <w:tab w:val="clear" w:pos="708"/>
          <w:tab w:val="left" w:pos="567" w:leader="none"/>
        </w:tabs>
        <w:ind w:left="0" w:right="0" w:firstLine="709"/>
        <w:jc w:val="both"/>
        <w:rPr/>
      </w:pPr>
      <w:r>
        <w:rPr>
          <w:rFonts w:ascii="Times New Roman" w:hAnsi="Times New Roman"/>
          <w:spacing w:val="-4"/>
          <w:sz w:val="28"/>
        </w:rPr>
        <w:t>Принимать во внимания положения Федерального закона от 04 мая 2011 г.  № 99-ФЗ «О лицензировании отдельных видов деятельности», а именно:</w:t>
      </w:r>
    </w:p>
    <w:p>
      <w:pPr>
        <w:pStyle w:val="Style34"/>
        <w:tabs>
          <w:tab w:val="clear" w:pos="708"/>
          <w:tab w:val="left" w:pos="567" w:leader="none"/>
        </w:tabs>
        <w:ind w:left="0" w:right="0" w:firstLine="709"/>
        <w:jc w:val="both"/>
        <w:rPr/>
      </w:pPr>
      <w:r>
        <w:rPr>
          <w:rFonts w:ascii="Times New Roman" w:hAnsi="Times New Roman"/>
          <w:spacing w:val="-4"/>
          <w:sz w:val="28"/>
        </w:rPr>
        <w:t>- изучить понятие адрес места осуществления лицензируемого вида деятельности (статья 4);</w:t>
      </w:r>
    </w:p>
    <w:p>
      <w:pPr>
        <w:pStyle w:val="Style34"/>
        <w:tabs>
          <w:tab w:val="clear" w:pos="708"/>
          <w:tab w:val="left" w:pos="567" w:leader="none"/>
        </w:tabs>
        <w:ind w:left="0" w:right="0" w:firstLine="709"/>
        <w:jc w:val="both"/>
        <w:rPr/>
      </w:pPr>
      <w:r>
        <w:rPr>
          <w:rFonts w:ascii="Times New Roman" w:hAnsi="Times New Roman"/>
          <w:spacing w:val="-4"/>
          <w:sz w:val="28"/>
        </w:rPr>
        <w:t>- соблюдать порядок переоформления лицензии лицензиата, в случае прекращения выполнения одного или нескольких видов работ, составляющих лицензируемый вид деятельности и изменении адреса места нахождения и осуществления лицензируемого вида деятельности (статья 18).</w:t>
      </w:r>
    </w:p>
    <w:p>
      <w:pPr>
        <w:pStyle w:val="Style34"/>
        <w:tabs>
          <w:tab w:val="clear" w:pos="708"/>
          <w:tab w:val="left" w:pos="567" w:leader="none"/>
        </w:tabs>
        <w:ind w:left="0" w:right="0" w:firstLine="709"/>
        <w:jc w:val="both"/>
        <w:rPr/>
      </w:pPr>
      <w:r>
        <w:rPr>
          <w:rFonts w:ascii="Times New Roman" w:hAnsi="Times New Roman"/>
          <w:spacing w:val="-4"/>
          <w:sz w:val="28"/>
        </w:rPr>
        <w:t>Обеспечить соблюдение лицензионных требований:</w:t>
      </w:r>
    </w:p>
    <w:p>
      <w:pPr>
        <w:pStyle w:val="Style34"/>
        <w:tabs>
          <w:tab w:val="clear" w:pos="708"/>
          <w:tab w:val="left" w:pos="567" w:leader="none"/>
        </w:tabs>
        <w:ind w:left="0" w:right="0" w:firstLine="709"/>
        <w:jc w:val="both"/>
        <w:rPr/>
      </w:pPr>
      <w:r>
        <w:rPr>
          <w:rFonts w:ascii="Times New Roman" w:hAnsi="Times New Roman"/>
          <w:spacing w:val="-4"/>
          <w:sz w:val="28"/>
        </w:rPr>
        <w:t xml:space="preserve">- пункт 4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утвержденного постановлением Правительства Российской Федерации от от </w:t>
      </w:r>
      <w:r>
        <w:rPr>
          <w:rFonts w:ascii="Times New Roman" w:hAnsi="Times New Roman"/>
          <w:color w:val="000000"/>
          <w:spacing w:val="-4"/>
          <w:sz w:val="28"/>
        </w:rPr>
        <w:t>28 июля 2020</w:t>
      </w:r>
      <w:r>
        <w:rPr>
          <w:rFonts w:ascii="Times New Roman" w:hAnsi="Times New Roman"/>
          <w:spacing w:val="-4"/>
          <w:sz w:val="28"/>
        </w:rPr>
        <w:t xml:space="preserve"> г. № 1</w:t>
      </w:r>
      <w:r>
        <w:rPr>
          <w:rFonts w:ascii="Times New Roman" w:hAnsi="Times New Roman"/>
          <w:color w:val="000000"/>
          <w:spacing w:val="-4"/>
          <w:sz w:val="28"/>
        </w:rPr>
        <w:t>128</w:t>
      </w:r>
      <w:r>
        <w:rPr>
          <w:rFonts w:ascii="Times New Roman" w:hAnsi="Times New Roman"/>
          <w:spacing w:val="-4"/>
          <w:sz w:val="28"/>
        </w:rPr>
        <w:t>;</w:t>
      </w:r>
    </w:p>
    <w:p>
      <w:pPr>
        <w:pStyle w:val="Style34"/>
        <w:tabs>
          <w:tab w:val="clear" w:pos="708"/>
          <w:tab w:val="left" w:pos="567" w:leader="none"/>
        </w:tabs>
        <w:ind w:left="0" w:right="0" w:firstLine="709"/>
        <w:jc w:val="both"/>
        <w:rPr/>
      </w:pPr>
      <w:r>
        <w:rPr>
          <w:rFonts w:ascii="Times New Roman" w:hAnsi="Times New Roman"/>
          <w:spacing w:val="-4"/>
          <w:sz w:val="28"/>
        </w:rPr>
        <w:t>- пункт 4 Положения о лицензировании деятельности по тушению пожаров в населенных пунктах, на производственных объектах и объектах инфраструктуры, утвержденного постановлением Правительства Российской Федерации от 31 января 2012 г.  № 69.</w:t>
      </w:r>
    </w:p>
    <w:p>
      <w:pPr>
        <w:pStyle w:val="Style34"/>
        <w:tabs>
          <w:tab w:val="clear" w:pos="708"/>
          <w:tab w:val="left" w:pos="567" w:leader="none"/>
        </w:tabs>
        <w:ind w:left="0" w:right="0" w:firstLine="709"/>
        <w:jc w:val="both"/>
        <w:rPr/>
      </w:pPr>
      <w:r>
        <w:rPr>
          <w:rFonts w:ascii="Times New Roman" w:hAnsi="Times New Roman"/>
          <w:spacing w:val="-4"/>
          <w:sz w:val="28"/>
        </w:rPr>
        <w:t>Обеспечить наличие минимального перечня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 утвержденного приказом МЧС России от 3</w:t>
      </w:r>
      <w:r>
        <w:rPr>
          <w:rFonts w:ascii="Times New Roman" w:hAnsi="Times New Roman"/>
          <w:color w:val="000000"/>
          <w:spacing w:val="-4"/>
          <w:sz w:val="28"/>
        </w:rPr>
        <w:t>1</w:t>
      </w:r>
      <w:r>
        <w:rPr>
          <w:rFonts w:ascii="Times New Roman" w:hAnsi="Times New Roman"/>
          <w:spacing w:val="-4"/>
          <w:sz w:val="28"/>
        </w:rPr>
        <w:t xml:space="preserve"> </w:t>
      </w:r>
      <w:r>
        <w:rPr>
          <w:rFonts w:ascii="Times New Roman" w:hAnsi="Times New Roman"/>
          <w:color w:val="000000"/>
          <w:spacing w:val="-4"/>
          <w:sz w:val="28"/>
        </w:rPr>
        <w:t>июля</w:t>
      </w:r>
      <w:r>
        <w:rPr>
          <w:rFonts w:ascii="Times New Roman" w:hAnsi="Times New Roman"/>
          <w:spacing w:val="-4"/>
          <w:sz w:val="28"/>
        </w:rPr>
        <w:t xml:space="preserve"> 20</w:t>
      </w:r>
      <w:r>
        <w:rPr>
          <w:rFonts w:ascii="Times New Roman" w:hAnsi="Times New Roman"/>
          <w:color w:val="000000"/>
          <w:spacing w:val="-4"/>
          <w:sz w:val="28"/>
        </w:rPr>
        <w:t>20</w:t>
      </w:r>
      <w:r>
        <w:rPr>
          <w:rFonts w:ascii="Times New Roman" w:hAnsi="Times New Roman"/>
          <w:spacing w:val="-4"/>
          <w:sz w:val="28"/>
        </w:rPr>
        <w:t xml:space="preserve"> г. № </w:t>
      </w:r>
      <w:r>
        <w:rPr>
          <w:rFonts w:ascii="Times New Roman" w:hAnsi="Times New Roman"/>
          <w:color w:val="000000"/>
          <w:spacing w:val="-4"/>
          <w:sz w:val="28"/>
        </w:rPr>
        <w:t>571</w:t>
      </w:r>
      <w:r>
        <w:rPr>
          <w:rFonts w:ascii="Times New Roman" w:hAnsi="Times New Roman"/>
          <w:spacing w:val="-4"/>
          <w:sz w:val="28"/>
        </w:rPr>
        <w:t>, согласно выполняемым видам работ, составляющих лицензируемый вид деятельности.</w:t>
      </w:r>
    </w:p>
    <w:p>
      <w:pPr>
        <w:pStyle w:val="Style34"/>
        <w:tabs>
          <w:tab w:val="clear" w:pos="708"/>
          <w:tab w:val="left" w:pos="567" w:leader="none"/>
        </w:tabs>
        <w:spacing w:lineRule="auto" w:line="240" w:before="0" w:after="0"/>
        <w:ind w:left="0" w:right="0" w:firstLine="709"/>
        <w:contextualSpacing/>
        <w:jc w:val="both"/>
        <w:rPr/>
      </w:pPr>
      <w:r>
        <w:rPr>
          <w:rFonts w:ascii="Times New Roman" w:hAnsi="Times New Roman"/>
          <w:spacing w:val="-4"/>
          <w:sz w:val="28"/>
        </w:rPr>
        <w:t>В случаях неясности или неоднозначности трактовки обязательных требований, обращаться за разъяснениями в подразделения МЧС России.</w:t>
      </w:r>
    </w:p>
    <w:p>
      <w:pPr>
        <w:pStyle w:val="Normal"/>
        <w:ind w:left="0" w:right="0" w:firstLine="709"/>
        <w:jc w:val="center"/>
        <w:rPr>
          <w:b/>
          <w:b/>
          <w:spacing w:val="-4"/>
          <w:sz w:val="28"/>
        </w:rPr>
      </w:pPr>
      <w:r>
        <w:rPr>
          <w:b/>
          <w:spacing w:val="-4"/>
          <w:sz w:val="28"/>
        </w:rPr>
      </w:r>
    </w:p>
    <w:p>
      <w:pPr>
        <w:pStyle w:val="Normal"/>
        <w:ind w:left="0" w:right="0" w:firstLine="709"/>
        <w:jc w:val="center"/>
        <w:rPr>
          <w:b/>
          <w:b/>
          <w:sz w:val="28"/>
        </w:rPr>
      </w:pPr>
      <w:r>
        <w:rPr>
          <w:b/>
          <w:sz w:val="28"/>
        </w:rPr>
      </w:r>
    </w:p>
    <w:p>
      <w:pPr>
        <w:pStyle w:val="Normal"/>
        <w:ind w:left="0" w:right="0" w:firstLine="709"/>
        <w:jc w:val="center"/>
        <w:rPr>
          <w:b/>
          <w:b/>
          <w:sz w:val="28"/>
        </w:rPr>
      </w:pPr>
      <w:r>
        <w:rPr/>
      </w:r>
    </w:p>
    <w:sectPr>
      <w:headerReference w:type="default" r:id="rId3"/>
      <w:headerReference w:type="first" r:id="rId4"/>
      <w:type w:val="nextPage"/>
      <w:pgSz w:w="16838" w:h="11906"/>
      <w:pgMar w:left="709" w:right="641" w:header="227" w:top="1134" w:footer="0" w:bottom="993"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Wingdings">
    <w:charset w:val="01"/>
    <w:family w:val="roman"/>
    <w:pitch w:val="default"/>
  </w:font>
  <w:font w:name="Calibri">
    <w:charset w:val="01"/>
    <w:family w:val="roman"/>
    <w:pitch w:val="default"/>
  </w:font>
  <w:font w:name="Symbol">
    <w:charset w:val="01"/>
    <w:family w:val="roman"/>
    <w:pitch w:val="default"/>
  </w:font>
  <w:font w:name="PT Astra Serif">
    <w:charset w:val="01"/>
    <w:family w:val="roman"/>
    <w:pitch w:val="default"/>
  </w:font>
  <w:font w:name="Courier New">
    <w:charset w:val="01"/>
    <w:family w:val="roman"/>
    <w:pitch w:val="default"/>
  </w:font>
  <w:font w:name="XO Thames">
    <w:charset w:val="01"/>
    <w:family w:val="roman"/>
    <w:pitch w:val="default"/>
  </w:font>
  <w:font w:name="Arial">
    <w:charset w:val="01"/>
    <w:family w:val="roman"/>
    <w:pitch w:val="default"/>
  </w:font>
  <w:font w:name="Cambria">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jc w:val="center"/>
      <w:rPr/>
    </w:pPr>
    <w:r>
      <w:rPr/>
    </w:r>
  </w:p>
  <w:p>
    <w:pPr>
      <w:pStyle w:val="Style4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1069" w:hanging="360"/>
      </w:pPr>
      <w:rPr>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Noto Sans Devanagari"/>
        <w:color w:val="000000"/>
        <w:lang w:val="ru-RU" w:eastAsia="zh-CN" w:bidi="hi-IN"/>
      </w:rPr>
    </w:rPrDefault>
    <w:pPrDefault>
      <w:pPr>
        <w:suppressAutoHyphens w:val="true"/>
      </w:pPr>
    </w:pPrDefault>
  </w:docDefaults>
  <w:latentStyles w:defLockedState="0" w:defUIPriority="99" w:defSemiHidden="1" w:defUnhideWhenUsed="1" w:defQFormat="0" w:count="26">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heading 10"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toc 10" w:uiPriority="39" w:semiHidden="0" w:unhideWhenUsed="0" w:qFormat="0"/>
    <w:lsdException w:name="Hyperlink" w:semiHidden="0" w:unhideWhenUsed="0" w:qFormat="0"/>
  </w:latentStyles>
  <w:style w:type="paragraph" w:styleId="Normal" w:default="1">
    <w:name w:val="Normal"/>
    <w:link w:val="Style_9_ch"/>
    <w:uiPriority w:val="0"/>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1">
    <w:name w:val="Heading 1"/>
    <w:basedOn w:val="Normal"/>
    <w:next w:val="Normal"/>
    <w:link w:val="Style_195_ch"/>
    <w:uiPriority w:val="9"/>
    <w:qFormat/>
    <w:pPr>
      <w:keepNext w:val="true"/>
      <w:numPr>
        <w:ilvl w:val="0"/>
        <w:numId w:val="1"/>
      </w:numPr>
      <w:jc w:val="center"/>
      <w:outlineLvl w:val="0"/>
    </w:pPr>
    <w:rPr>
      <w:b/>
    </w:rPr>
  </w:style>
  <w:style w:type="paragraph" w:styleId="2">
    <w:name w:val="Heading 2"/>
    <w:basedOn w:val="Normal"/>
    <w:next w:val="Normal"/>
    <w:link w:val="Style_344_ch"/>
    <w:uiPriority w:val="9"/>
    <w:qFormat/>
    <w:pPr>
      <w:keepNext w:val="true"/>
      <w:numPr>
        <w:ilvl w:val="1"/>
        <w:numId w:val="1"/>
      </w:numPr>
      <w:outlineLvl w:val="1"/>
    </w:pPr>
    <w:rPr>
      <w:b/>
    </w:rPr>
  </w:style>
  <w:style w:type="paragraph" w:styleId="3">
    <w:name w:val="Heading 3"/>
    <w:basedOn w:val="Normal"/>
    <w:next w:val="Normal"/>
    <w:link w:val="Style_67_ch"/>
    <w:uiPriority w:val="9"/>
    <w:qFormat/>
    <w:pPr>
      <w:keepNext w:val="true"/>
      <w:numPr>
        <w:ilvl w:val="2"/>
        <w:numId w:val="1"/>
      </w:numPr>
      <w:spacing w:lineRule="auto" w:line="264"/>
      <w:jc w:val="center"/>
      <w:outlineLvl w:val="2"/>
    </w:pPr>
    <w:rPr>
      <w:b/>
      <w:sz w:val="22"/>
    </w:rPr>
  </w:style>
  <w:style w:type="paragraph" w:styleId="4">
    <w:name w:val="Heading 4"/>
    <w:basedOn w:val="Normal"/>
    <w:next w:val="Normal"/>
    <w:link w:val="Style_333_ch"/>
    <w:uiPriority w:val="9"/>
    <w:qFormat/>
    <w:pPr>
      <w:keepNext w:val="true"/>
      <w:numPr>
        <w:ilvl w:val="3"/>
        <w:numId w:val="1"/>
      </w:numPr>
      <w:jc w:val="center"/>
      <w:outlineLvl w:val="3"/>
    </w:pPr>
    <w:rPr>
      <w:b/>
      <w:color w:val="339966"/>
    </w:rPr>
  </w:style>
  <w:style w:type="paragraph" w:styleId="5">
    <w:name w:val="Heading 5"/>
    <w:basedOn w:val="Normal"/>
    <w:next w:val="Normal"/>
    <w:link w:val="Style_187_ch"/>
    <w:uiPriority w:val="9"/>
    <w:qFormat/>
    <w:pPr>
      <w:keepNext w:val="true"/>
      <w:numPr>
        <w:ilvl w:val="4"/>
        <w:numId w:val="1"/>
      </w:numPr>
      <w:jc w:val="center"/>
      <w:outlineLvl w:val="4"/>
    </w:pPr>
    <w:rPr>
      <w:b/>
      <w:color w:val="800000"/>
    </w:rPr>
  </w:style>
  <w:style w:type="character" w:styleId="WW8Num15z3">
    <w:name w:val="WW8Num15z3"/>
    <w:link w:val="Style_10"/>
    <w:qFormat/>
    <w:rPr/>
  </w:style>
  <w:style w:type="character" w:styleId="WW8Num38z8">
    <w:name w:val="WW8Num38z8"/>
    <w:link w:val="Style_11"/>
    <w:qFormat/>
    <w:rPr/>
  </w:style>
  <w:style w:type="character" w:styleId="WW8Num15z6">
    <w:name w:val="WW8Num15z6"/>
    <w:link w:val="Style_12"/>
    <w:qFormat/>
    <w:rPr/>
  </w:style>
  <w:style w:type="character" w:styleId="WW8Num25z8">
    <w:name w:val="WW8Num25z8"/>
    <w:link w:val="Style_13"/>
    <w:qFormat/>
    <w:rPr/>
  </w:style>
  <w:style w:type="character" w:styleId="21">
    <w:name w:val="Основной текст (2)_"/>
    <w:link w:val="Style_14"/>
    <w:qFormat/>
    <w:rPr>
      <w:spacing w:val="-7"/>
      <w:sz w:val="26"/>
      <w:highlight w:val="white"/>
    </w:rPr>
  </w:style>
  <w:style w:type="character" w:styleId="WW8Num17z4">
    <w:name w:val="WW8Num17z4"/>
    <w:link w:val="Style_15"/>
    <w:qFormat/>
    <w:rPr/>
  </w:style>
  <w:style w:type="character" w:styleId="WW8Num16z1">
    <w:name w:val="WW8Num16z1"/>
    <w:link w:val="Style_16"/>
    <w:qFormat/>
    <w:rPr/>
  </w:style>
  <w:style w:type="character" w:styleId="Contents2">
    <w:name w:val="Contents 2"/>
    <w:link w:val="Style_17"/>
    <w:qFormat/>
    <w:rPr/>
  </w:style>
  <w:style w:type="character" w:styleId="WW8Num6z1">
    <w:name w:val="WW8Num6z1"/>
    <w:link w:val="Style_18"/>
    <w:qFormat/>
    <w:rPr/>
  </w:style>
  <w:style w:type="character" w:styleId="Strong">
    <w:name w:val="Strong"/>
    <w:link w:val="Style_19"/>
    <w:qFormat/>
    <w:rPr>
      <w:b/>
    </w:rPr>
  </w:style>
  <w:style w:type="character" w:styleId="WW8Num39z3">
    <w:name w:val="WW8Num39z3"/>
    <w:link w:val="Style_20"/>
    <w:qFormat/>
    <w:rPr/>
  </w:style>
  <w:style w:type="character" w:styleId="WW8Num22z7">
    <w:name w:val="WW8Num22z7"/>
    <w:link w:val="Style_21"/>
    <w:qFormat/>
    <w:rPr/>
  </w:style>
  <w:style w:type="character" w:styleId="WW8Num11z3">
    <w:name w:val="WW8Num11z3"/>
    <w:link w:val="Style_22"/>
    <w:qFormat/>
    <w:rPr/>
  </w:style>
  <w:style w:type="character" w:styleId="WW8Num39z5">
    <w:name w:val="WW8Num39z5"/>
    <w:link w:val="Style_23"/>
    <w:qFormat/>
    <w:rPr/>
  </w:style>
  <w:style w:type="character" w:styleId="WW8Num30z4">
    <w:name w:val="WW8Num30z4"/>
    <w:link w:val="Style_24"/>
    <w:qFormat/>
    <w:rPr/>
  </w:style>
  <w:style w:type="character" w:styleId="WW8Num8z3">
    <w:name w:val="WW8Num8z3"/>
    <w:link w:val="Style_25"/>
    <w:qFormat/>
    <w:rPr/>
  </w:style>
  <w:style w:type="character" w:styleId="WW8Num10z3">
    <w:name w:val="WW8Num10z3"/>
    <w:link w:val="Style_26"/>
    <w:qFormat/>
    <w:rPr/>
  </w:style>
  <w:style w:type="character" w:styleId="WW8Num4z8">
    <w:name w:val="WW8Num4z8"/>
    <w:link w:val="Style_27"/>
    <w:qFormat/>
    <w:rPr/>
  </w:style>
  <w:style w:type="character" w:styleId="WW8Num9z5">
    <w:name w:val="WW8Num9z5"/>
    <w:link w:val="Style_28"/>
    <w:qFormat/>
    <w:rPr/>
  </w:style>
  <w:style w:type="character" w:styleId="Contents4">
    <w:name w:val="Contents 4"/>
    <w:link w:val="Style_29"/>
    <w:qFormat/>
    <w:rPr/>
  </w:style>
  <w:style w:type="character" w:styleId="WW8Num16z2">
    <w:name w:val="WW8Num16z2"/>
    <w:link w:val="Style_30"/>
    <w:qFormat/>
    <w:rPr/>
  </w:style>
  <w:style w:type="character" w:styleId="WW8Num2z3">
    <w:name w:val="WW8Num2z3"/>
    <w:link w:val="Style_31"/>
    <w:qFormat/>
    <w:rPr/>
  </w:style>
  <w:style w:type="character" w:styleId="WW8Num19z1">
    <w:name w:val="WW8Num19z1"/>
    <w:link w:val="Style_32"/>
    <w:qFormat/>
    <w:rPr/>
  </w:style>
  <w:style w:type="character" w:styleId="WW8Num38z3">
    <w:name w:val="WW8Num38z3"/>
    <w:link w:val="Style_33"/>
    <w:qFormat/>
    <w:rPr/>
  </w:style>
  <w:style w:type="character" w:styleId="WW8Num4z1">
    <w:name w:val="WW8Num4z1"/>
    <w:link w:val="Style_34"/>
    <w:qFormat/>
    <w:rPr/>
  </w:style>
  <w:style w:type="character" w:styleId="WW8Num17z0">
    <w:name w:val="WW8Num17z0"/>
    <w:link w:val="Style_35"/>
    <w:qFormat/>
    <w:rPr/>
  </w:style>
  <w:style w:type="character" w:styleId="WW8Num2z2">
    <w:name w:val="WW8Num2z2"/>
    <w:link w:val="Style_36"/>
    <w:qFormat/>
    <w:rPr/>
  </w:style>
  <w:style w:type="character" w:styleId="WW8Num20z2">
    <w:name w:val="WW8Num20z2"/>
    <w:link w:val="Style_37"/>
    <w:qFormat/>
    <w:rPr/>
  </w:style>
  <w:style w:type="character" w:styleId="WW8Num21z3">
    <w:name w:val="WW8Num21z3"/>
    <w:link w:val="Style_38"/>
    <w:qFormat/>
    <w:rPr/>
  </w:style>
  <w:style w:type="character" w:styleId="Style9">
    <w:name w:val="Текст выноски"/>
    <w:link w:val="Style_39"/>
    <w:qFormat/>
    <w:rPr>
      <w:rFonts w:ascii="Tahoma" w:hAnsi="Tahoma"/>
      <w:sz w:val="16"/>
    </w:rPr>
  </w:style>
  <w:style w:type="character" w:styleId="Contents6">
    <w:name w:val="Contents 6"/>
    <w:link w:val="Style_40"/>
    <w:qFormat/>
    <w:rPr/>
  </w:style>
  <w:style w:type="character" w:styleId="WW8Num34z0">
    <w:name w:val="WW8Num34z0"/>
    <w:link w:val="Style_41"/>
    <w:qFormat/>
    <w:rPr>
      <w:color w:val="808080"/>
    </w:rPr>
  </w:style>
  <w:style w:type="character" w:styleId="WW8Num26z6">
    <w:name w:val="WW8Num26z6"/>
    <w:link w:val="Style_42"/>
    <w:qFormat/>
    <w:rPr/>
  </w:style>
  <w:style w:type="character" w:styleId="WW8Num23z2">
    <w:name w:val="WW8Num23z2"/>
    <w:link w:val="Style_43"/>
    <w:qFormat/>
    <w:rPr/>
  </w:style>
  <w:style w:type="character" w:styleId="11">
    <w:name w:val="Основной текст1"/>
    <w:link w:val="Style_44"/>
    <w:qFormat/>
    <w:rPr>
      <w:spacing w:val="-8"/>
      <w:sz w:val="26"/>
    </w:rPr>
  </w:style>
  <w:style w:type="character" w:styleId="Contents7">
    <w:name w:val="Contents 7"/>
    <w:link w:val="Style_45"/>
    <w:qFormat/>
    <w:rPr/>
  </w:style>
  <w:style w:type="character" w:styleId="WW8Num11z1">
    <w:name w:val="WW8Num11z1"/>
    <w:link w:val="Style_46"/>
    <w:qFormat/>
    <w:rPr/>
  </w:style>
  <w:style w:type="character" w:styleId="WW8Num21z8">
    <w:name w:val="WW8Num21z8"/>
    <w:link w:val="Style_47"/>
    <w:qFormat/>
    <w:rPr/>
  </w:style>
  <w:style w:type="character" w:styleId="WW8Num3z0">
    <w:name w:val="WW8Num3z0"/>
    <w:link w:val="Style_48"/>
    <w:qFormat/>
    <w:rPr/>
  </w:style>
  <w:style w:type="character" w:styleId="WW8Num23z1">
    <w:name w:val="WW8Num23z1"/>
    <w:link w:val="Style_49"/>
    <w:qFormat/>
    <w:rPr/>
  </w:style>
  <w:style w:type="character" w:styleId="WW8Num25z3">
    <w:name w:val="WW8Num25z3"/>
    <w:link w:val="Style_50"/>
    <w:qFormat/>
    <w:rPr/>
  </w:style>
  <w:style w:type="character" w:styleId="WW8Num22z2">
    <w:name w:val="WW8Num22z2"/>
    <w:link w:val="Style_51"/>
    <w:qFormat/>
    <w:rPr/>
  </w:style>
  <w:style w:type="character" w:styleId="WW8Num15z1">
    <w:name w:val="WW8Num15z1"/>
    <w:link w:val="Style_52"/>
    <w:qFormat/>
    <w:rPr/>
  </w:style>
  <w:style w:type="character" w:styleId="WW8Num30z8">
    <w:name w:val="WW8Num30z8"/>
    <w:link w:val="Style_53"/>
    <w:qFormat/>
    <w:rPr/>
  </w:style>
  <w:style w:type="character" w:styleId="WW8Num14z7">
    <w:name w:val="WW8Num14z7"/>
    <w:link w:val="Style_54"/>
    <w:qFormat/>
    <w:rPr/>
  </w:style>
  <w:style w:type="character" w:styleId="WW8Num38z4">
    <w:name w:val="WW8Num38z4"/>
    <w:link w:val="Style_55"/>
    <w:qFormat/>
    <w:rPr/>
  </w:style>
  <w:style w:type="character" w:styleId="WW8Num31z6">
    <w:name w:val="WW8Num31z6"/>
    <w:link w:val="Style_56"/>
    <w:qFormat/>
    <w:rPr/>
  </w:style>
  <w:style w:type="character" w:styleId="WW8Num2z8">
    <w:name w:val="WW8Num2z8"/>
    <w:link w:val="Style_57"/>
    <w:qFormat/>
    <w:rPr/>
  </w:style>
  <w:style w:type="character" w:styleId="Style10">
    <w:name w:val="Верхний и нижний колонтитулы"/>
    <w:link w:val="Style_58"/>
    <w:qFormat/>
    <w:rPr/>
  </w:style>
  <w:style w:type="character" w:styleId="WW8Num2z0">
    <w:name w:val="WW8Num2z0"/>
    <w:link w:val="Style_59"/>
    <w:qFormat/>
    <w:rPr/>
  </w:style>
  <w:style w:type="character" w:styleId="DefaultParagraphFont">
    <w:name w:val="Default Paragraph Font"/>
    <w:link w:val="Style_60"/>
    <w:qFormat/>
    <w:rPr/>
  </w:style>
  <w:style w:type="character" w:styleId="WW8Num19z7">
    <w:name w:val="WW8Num19z7"/>
    <w:link w:val="Style_61"/>
    <w:qFormat/>
    <w:rPr/>
  </w:style>
  <w:style w:type="character" w:styleId="WW8Num1z1">
    <w:name w:val="WW8Num1z1"/>
    <w:link w:val="Style_62"/>
    <w:qFormat/>
    <w:rPr/>
  </w:style>
  <w:style w:type="character" w:styleId="22">
    <w:name w:val="Знак Знак2"/>
    <w:link w:val="Style_63"/>
    <w:qFormat/>
    <w:rPr>
      <w:sz w:val="28"/>
    </w:rPr>
  </w:style>
  <w:style w:type="character" w:styleId="WW8Num11z6">
    <w:name w:val="WW8Num11z6"/>
    <w:link w:val="Style_64"/>
    <w:qFormat/>
    <w:rPr/>
  </w:style>
  <w:style w:type="character" w:styleId="WW8Num39z6">
    <w:name w:val="WW8Num39z6"/>
    <w:link w:val="Style_65"/>
    <w:qFormat/>
    <w:rPr/>
  </w:style>
  <w:style w:type="character" w:styleId="Style11">
    <w:name w:val="Обычный (веб)"/>
    <w:link w:val="Style_66"/>
    <w:qFormat/>
    <w:rPr/>
  </w:style>
  <w:style w:type="character" w:styleId="Heading3">
    <w:name w:val="Heading 3"/>
    <w:link w:val="Style_67"/>
    <w:qFormat/>
    <w:rPr>
      <w:b/>
      <w:sz w:val="22"/>
    </w:rPr>
  </w:style>
  <w:style w:type="character" w:styleId="WW8Num19z4">
    <w:name w:val="WW8Num19z4"/>
    <w:link w:val="Style_68"/>
    <w:qFormat/>
    <w:rPr/>
  </w:style>
  <w:style w:type="character" w:styleId="WW8Num14z3">
    <w:name w:val="WW8Num14z3"/>
    <w:link w:val="Style_69"/>
    <w:qFormat/>
    <w:rPr/>
  </w:style>
  <w:style w:type="character" w:styleId="WW8Num30z0">
    <w:name w:val="WW8Num30z0"/>
    <w:link w:val="Style_70"/>
    <w:qFormat/>
    <w:rPr/>
  </w:style>
  <w:style w:type="character" w:styleId="WW8Num15z2">
    <w:name w:val="WW8Num15z2"/>
    <w:link w:val="Style_71"/>
    <w:qFormat/>
    <w:rPr/>
  </w:style>
  <w:style w:type="character" w:styleId="WW8Num25z6">
    <w:name w:val="WW8Num25z6"/>
    <w:link w:val="Style_72"/>
    <w:qFormat/>
    <w:rPr/>
  </w:style>
  <w:style w:type="character" w:styleId="WW8Num29z8">
    <w:name w:val="WW8Num29z8"/>
    <w:link w:val="Style_73"/>
    <w:qFormat/>
    <w:rPr/>
  </w:style>
  <w:style w:type="character" w:styleId="WW8Num15z5">
    <w:name w:val="WW8Num15z5"/>
    <w:link w:val="Style_74"/>
    <w:qFormat/>
    <w:rPr/>
  </w:style>
  <w:style w:type="character" w:styleId="WW8Num32z5">
    <w:name w:val="WW8Num32z5"/>
    <w:link w:val="Style_75"/>
    <w:qFormat/>
    <w:rPr/>
  </w:style>
  <w:style w:type="character" w:styleId="WW8Num33z2">
    <w:name w:val="WW8Num33z2"/>
    <w:link w:val="Style_76"/>
    <w:qFormat/>
    <w:rPr>
      <w:rFonts w:ascii="Wingdings" w:hAnsi="Wingdings"/>
    </w:rPr>
  </w:style>
  <w:style w:type="character" w:styleId="WW8Num29z7">
    <w:name w:val="WW8Num29z7"/>
    <w:link w:val="Style_77"/>
    <w:qFormat/>
    <w:rPr/>
  </w:style>
  <w:style w:type="character" w:styleId="WW8Num29z6">
    <w:name w:val="WW8Num29z6"/>
    <w:link w:val="Style_78"/>
    <w:qFormat/>
    <w:rPr/>
  </w:style>
  <w:style w:type="character" w:styleId="WW8Num8z4">
    <w:name w:val="WW8Num8z4"/>
    <w:link w:val="Style_79"/>
    <w:qFormat/>
    <w:rPr/>
  </w:style>
  <w:style w:type="character" w:styleId="WW8Num23z8">
    <w:name w:val="WW8Num23z8"/>
    <w:link w:val="Style_80"/>
    <w:qFormat/>
    <w:rPr/>
  </w:style>
  <w:style w:type="character" w:styleId="WW8Num7z6">
    <w:name w:val="WW8Num7z6"/>
    <w:link w:val="Style_81"/>
    <w:qFormat/>
    <w:rPr/>
  </w:style>
  <w:style w:type="character" w:styleId="WW8Num23z4">
    <w:name w:val="WW8Num23z4"/>
    <w:link w:val="Style_82"/>
    <w:qFormat/>
    <w:rPr/>
  </w:style>
  <w:style w:type="character" w:styleId="WW8Num33z0">
    <w:name w:val="WW8Num33z0"/>
    <w:link w:val="Style_83"/>
    <w:qFormat/>
    <w:rPr>
      <w:rFonts w:ascii="Times New Roman" w:hAnsi="Times New Roman"/>
    </w:rPr>
  </w:style>
  <w:style w:type="character" w:styleId="WW8Num21z2">
    <w:name w:val="WW8Num21z2"/>
    <w:link w:val="Style_84"/>
    <w:qFormat/>
    <w:rPr/>
  </w:style>
  <w:style w:type="character" w:styleId="WW8Num6z7">
    <w:name w:val="WW8Num6z7"/>
    <w:link w:val="Style_85"/>
    <w:qFormat/>
    <w:rPr/>
  </w:style>
  <w:style w:type="character" w:styleId="WW8Num1z3">
    <w:name w:val="WW8Num1z3"/>
    <w:link w:val="Style_86"/>
    <w:qFormat/>
    <w:rPr/>
  </w:style>
  <w:style w:type="character" w:styleId="Style12">
    <w:name w:val="Абзац списка"/>
    <w:link w:val="Style_8"/>
    <w:qFormat/>
    <w:rPr>
      <w:rFonts w:ascii="Calibri" w:hAnsi="Calibri"/>
      <w:sz w:val="22"/>
    </w:rPr>
  </w:style>
  <w:style w:type="character" w:styleId="WW8Num9z6">
    <w:name w:val="WW8Num9z6"/>
    <w:link w:val="Style_87"/>
    <w:qFormat/>
    <w:rPr/>
  </w:style>
  <w:style w:type="character" w:styleId="WW8Num33z3">
    <w:name w:val="WW8Num33z3"/>
    <w:link w:val="Style_88"/>
    <w:qFormat/>
    <w:rPr>
      <w:rFonts w:ascii="Symbol" w:hAnsi="Symbol"/>
    </w:rPr>
  </w:style>
  <w:style w:type="character" w:styleId="List">
    <w:name w:val="List"/>
    <w:basedOn w:val="Textbody"/>
    <w:link w:val="Style_89"/>
    <w:qFormat/>
    <w:rPr>
      <w:rFonts w:ascii="PT Astra Serif" w:hAnsi="PT Astra Serif"/>
    </w:rPr>
  </w:style>
  <w:style w:type="character" w:styleId="WW8Num1z5">
    <w:name w:val="WW8Num1z5"/>
    <w:link w:val="Style_91"/>
    <w:qFormat/>
    <w:rPr/>
  </w:style>
  <w:style w:type="character" w:styleId="WW8Num10z5">
    <w:name w:val="WW8Num10z5"/>
    <w:link w:val="Style_92"/>
    <w:qFormat/>
    <w:rPr/>
  </w:style>
  <w:style w:type="character" w:styleId="WW8Num23z7">
    <w:name w:val="WW8Num23z7"/>
    <w:link w:val="Style_93"/>
    <w:qFormat/>
    <w:rPr/>
  </w:style>
  <w:style w:type="character" w:styleId="WW8Num32z2">
    <w:name w:val="WW8Num32z2"/>
    <w:link w:val="Style_94"/>
    <w:qFormat/>
    <w:rPr/>
  </w:style>
  <w:style w:type="character" w:styleId="WW8Num17z2">
    <w:name w:val="WW8Num17z2"/>
    <w:link w:val="Style_95"/>
    <w:qFormat/>
    <w:rPr/>
  </w:style>
  <w:style w:type="character" w:styleId="WW8Num35z0">
    <w:name w:val="WW8Num35z0"/>
    <w:link w:val="Style_96"/>
    <w:qFormat/>
    <w:rPr/>
  </w:style>
  <w:style w:type="character" w:styleId="Textbody">
    <w:name w:val="Text body"/>
    <w:link w:val="Style_90"/>
    <w:qFormat/>
    <w:rPr/>
  </w:style>
  <w:style w:type="character" w:styleId="WW8Num26z7">
    <w:name w:val="WW8Num26z7"/>
    <w:link w:val="Style_97"/>
    <w:qFormat/>
    <w:rPr/>
  </w:style>
  <w:style w:type="character" w:styleId="WW8Num9z2">
    <w:name w:val="WW8Num9z2"/>
    <w:link w:val="Style_98"/>
    <w:qFormat/>
    <w:rPr/>
  </w:style>
  <w:style w:type="character" w:styleId="WW8Num26z3">
    <w:name w:val="WW8Num26z3"/>
    <w:link w:val="Style_99"/>
    <w:qFormat/>
    <w:rPr/>
  </w:style>
  <w:style w:type="character" w:styleId="WW8Num28z8">
    <w:name w:val="WW8Num28z8"/>
    <w:link w:val="Style_100"/>
    <w:qFormat/>
    <w:rPr/>
  </w:style>
  <w:style w:type="character" w:styleId="WW8Num27z6">
    <w:name w:val="WW8Num27z6"/>
    <w:link w:val="Style_101"/>
    <w:qFormat/>
    <w:rPr/>
  </w:style>
  <w:style w:type="character" w:styleId="12">
    <w:name w:val="Основной текст Знак1"/>
    <w:link w:val="Style_102"/>
    <w:qFormat/>
    <w:rPr>
      <w:rFonts w:ascii="Times New Roman" w:hAnsi="Times New Roman"/>
      <w:highlight w:val="white"/>
    </w:rPr>
  </w:style>
  <w:style w:type="character" w:styleId="WW8Num20z5">
    <w:name w:val="WW8Num20z5"/>
    <w:link w:val="Style_103"/>
    <w:qFormat/>
    <w:rPr/>
  </w:style>
  <w:style w:type="character" w:styleId="WW8Num21z5">
    <w:name w:val="WW8Num21z5"/>
    <w:link w:val="Style_104"/>
    <w:qFormat/>
    <w:rPr/>
  </w:style>
  <w:style w:type="character" w:styleId="13">
    <w:name w:val="Обычный1"/>
    <w:link w:val="Style_105"/>
    <w:qFormat/>
    <w:rPr>
      <w:rFonts w:ascii="Times New Roman" w:hAnsi="Times New Roman"/>
      <w:color w:val="000000"/>
      <w:sz w:val="20"/>
    </w:rPr>
  </w:style>
  <w:style w:type="character" w:styleId="WW8Num27z2">
    <w:name w:val="WW8Num27z2"/>
    <w:link w:val="Style_106"/>
    <w:qFormat/>
    <w:rPr/>
  </w:style>
  <w:style w:type="character" w:styleId="Caption">
    <w:name w:val="caption"/>
    <w:link w:val="Style_107"/>
    <w:qFormat/>
    <w:rPr>
      <w:rFonts w:ascii="PT Astra Serif" w:hAnsi="PT Astra Serif"/>
      <w:i/>
      <w:sz w:val="24"/>
    </w:rPr>
  </w:style>
  <w:style w:type="character" w:styleId="WW8Num13z2">
    <w:name w:val="WW8Num13z2"/>
    <w:link w:val="Style_108"/>
    <w:qFormat/>
    <w:rPr>
      <w:rFonts w:ascii="Wingdings" w:hAnsi="Wingdings"/>
    </w:rPr>
  </w:style>
  <w:style w:type="character" w:styleId="WW8Num13z0">
    <w:name w:val="WW8Num13z0"/>
    <w:link w:val="Style_109"/>
    <w:qFormat/>
    <w:rPr>
      <w:rFonts w:ascii="Symbol" w:hAnsi="Symbol"/>
    </w:rPr>
  </w:style>
  <w:style w:type="character" w:styleId="WW8Num32z7">
    <w:name w:val="WW8Num32z7"/>
    <w:link w:val="Style_110"/>
    <w:qFormat/>
    <w:rPr/>
  </w:style>
  <w:style w:type="character" w:styleId="WW8Num27z0">
    <w:name w:val="WW8Num27z0"/>
    <w:link w:val="Style_111"/>
    <w:qFormat/>
    <w:rPr/>
  </w:style>
  <w:style w:type="character" w:styleId="WW8Num8z7">
    <w:name w:val="WW8Num8z7"/>
    <w:link w:val="Style_112"/>
    <w:qFormat/>
    <w:rPr/>
  </w:style>
  <w:style w:type="character" w:styleId="WW8Num16z0">
    <w:name w:val="WW8Num16z0"/>
    <w:link w:val="Style_113"/>
    <w:qFormat/>
    <w:rPr/>
  </w:style>
  <w:style w:type="character" w:styleId="WW8Num30z7">
    <w:name w:val="WW8Num30z7"/>
    <w:link w:val="Style_114"/>
    <w:qFormat/>
    <w:rPr/>
  </w:style>
  <w:style w:type="character" w:styleId="WW8Num25z7">
    <w:name w:val="WW8Num25z7"/>
    <w:link w:val="Style_115"/>
    <w:qFormat/>
    <w:rPr/>
  </w:style>
  <w:style w:type="character" w:styleId="WW8Num12z6">
    <w:name w:val="WW8Num12z6"/>
    <w:link w:val="Style_116"/>
    <w:qFormat/>
    <w:rPr/>
  </w:style>
  <w:style w:type="character" w:styleId="WW8Num4z4">
    <w:name w:val="WW8Num4z4"/>
    <w:link w:val="Style_117"/>
    <w:qFormat/>
    <w:rPr/>
  </w:style>
  <w:style w:type="character" w:styleId="Style13">
    <w:name w:val="Заголовок"/>
    <w:link w:val="Style_118"/>
    <w:qFormat/>
    <w:rPr>
      <w:sz w:val="32"/>
    </w:rPr>
  </w:style>
  <w:style w:type="character" w:styleId="Style14">
    <w:name w:val="Название Знак"/>
    <w:link w:val="Style_119"/>
    <w:qFormat/>
    <w:rPr>
      <w:sz w:val="32"/>
    </w:rPr>
  </w:style>
  <w:style w:type="character" w:styleId="WW8Num12z3">
    <w:name w:val="WW8Num12z3"/>
    <w:link w:val="Style_120"/>
    <w:qFormat/>
    <w:rPr/>
  </w:style>
  <w:style w:type="character" w:styleId="WW8Num22z8">
    <w:name w:val="WW8Num22z8"/>
    <w:link w:val="Style_121"/>
    <w:qFormat/>
    <w:rPr/>
  </w:style>
  <w:style w:type="character" w:styleId="WW8Num22z4">
    <w:name w:val="WW8Num22z4"/>
    <w:link w:val="Style_122"/>
    <w:qFormat/>
    <w:rPr/>
  </w:style>
  <w:style w:type="character" w:styleId="WW8Num31z0">
    <w:name w:val="WW8Num31z0"/>
    <w:link w:val="Style_123"/>
    <w:qFormat/>
    <w:rPr/>
  </w:style>
  <w:style w:type="character" w:styleId="WW8Num24z0">
    <w:name w:val="WW8Num24z0"/>
    <w:link w:val="Style_124"/>
    <w:qFormat/>
    <w:rPr/>
  </w:style>
  <w:style w:type="character" w:styleId="Style15">
    <w:name w:val="Знак Знак Знак Знак"/>
    <w:link w:val="Style_125"/>
    <w:qFormat/>
    <w:rPr>
      <w:sz w:val="20"/>
    </w:rPr>
  </w:style>
  <w:style w:type="character" w:styleId="20pt">
    <w:name w:val="Основной текст (2) + Интервал 0 pt"/>
    <w:link w:val="Style_126"/>
    <w:qFormat/>
    <w:rPr>
      <w:rFonts w:ascii="Times New Roman" w:hAnsi="Times New Roman"/>
      <w:b w:val="false"/>
      <w:i w:val="false"/>
      <w:caps w:val="false"/>
      <w:smallCaps w:val="false"/>
      <w:strike w:val="false"/>
      <w:dstrike w:val="false"/>
      <w:color w:val="000000"/>
      <w:spacing w:val="-8"/>
      <w:sz w:val="26"/>
      <w:u w:val="none"/>
    </w:rPr>
  </w:style>
  <w:style w:type="character" w:styleId="WW8Num29z5">
    <w:name w:val="WW8Num29z5"/>
    <w:link w:val="Style_127"/>
    <w:qFormat/>
    <w:rPr/>
  </w:style>
  <w:style w:type="character" w:styleId="Style61">
    <w:name w:val="Style6"/>
    <w:link w:val="Style_128"/>
    <w:qFormat/>
    <w:rPr/>
  </w:style>
  <w:style w:type="character" w:styleId="WW8Num4z7">
    <w:name w:val="WW8Num4z7"/>
    <w:link w:val="Style_129"/>
    <w:qFormat/>
    <w:rPr/>
  </w:style>
  <w:style w:type="character" w:styleId="WW8Num32z0">
    <w:name w:val="WW8Num32z0"/>
    <w:link w:val="Style_130"/>
    <w:qFormat/>
    <w:rPr/>
  </w:style>
  <w:style w:type="character" w:styleId="WW8Num4z3">
    <w:name w:val="WW8Num4z3"/>
    <w:link w:val="Style_131"/>
    <w:qFormat/>
    <w:rPr/>
  </w:style>
  <w:style w:type="character" w:styleId="WW8Num7z8">
    <w:name w:val="WW8Num7z8"/>
    <w:link w:val="Style_132"/>
    <w:qFormat/>
    <w:rPr/>
  </w:style>
  <w:style w:type="character" w:styleId="WW8Num14z0">
    <w:name w:val="WW8Num14z0"/>
    <w:link w:val="Style_133"/>
    <w:qFormat/>
    <w:rPr/>
  </w:style>
  <w:style w:type="character" w:styleId="WW8Num10z1">
    <w:name w:val="WW8Num10z1"/>
    <w:link w:val="Style_134"/>
    <w:qFormat/>
    <w:rPr/>
  </w:style>
  <w:style w:type="character" w:styleId="WW8Num15z0">
    <w:name w:val="WW8Num15z0"/>
    <w:link w:val="Style_135"/>
    <w:qFormat/>
    <w:rPr/>
  </w:style>
  <w:style w:type="character" w:styleId="WW8Num8z6">
    <w:name w:val="WW8Num8z6"/>
    <w:link w:val="Style_136"/>
    <w:qFormat/>
    <w:rPr/>
  </w:style>
  <w:style w:type="character" w:styleId="WW8Num22z3">
    <w:name w:val="WW8Num22z3"/>
    <w:link w:val="Style_137"/>
    <w:qFormat/>
    <w:rPr/>
  </w:style>
  <w:style w:type="character" w:styleId="WW8Num30z3">
    <w:name w:val="WW8Num30z3"/>
    <w:link w:val="Style_138"/>
    <w:qFormat/>
    <w:rPr/>
  </w:style>
  <w:style w:type="character" w:styleId="WW8Num26z1">
    <w:name w:val="WW8Num26z1"/>
    <w:link w:val="Style_139"/>
    <w:qFormat/>
    <w:rPr/>
  </w:style>
  <w:style w:type="character" w:styleId="WW8Num28z7">
    <w:name w:val="WW8Num28z7"/>
    <w:link w:val="Style_140"/>
    <w:qFormat/>
    <w:rPr/>
  </w:style>
  <w:style w:type="character" w:styleId="WW8Num20z7">
    <w:name w:val="WW8Num20z7"/>
    <w:link w:val="Style_141"/>
    <w:qFormat/>
    <w:rPr/>
  </w:style>
  <w:style w:type="character" w:styleId="WW8Num25z1">
    <w:name w:val="WW8Num25z1"/>
    <w:link w:val="Style_142"/>
    <w:qFormat/>
    <w:rPr/>
  </w:style>
  <w:style w:type="character" w:styleId="Toright">
    <w:name w:val="toright"/>
    <w:link w:val="Style_143"/>
    <w:qFormat/>
    <w:rPr/>
  </w:style>
  <w:style w:type="character" w:styleId="Contents3">
    <w:name w:val="Contents 3"/>
    <w:link w:val="Style_144"/>
    <w:qFormat/>
    <w:rPr/>
  </w:style>
  <w:style w:type="character" w:styleId="WW8Num18z0">
    <w:name w:val="WW8Num18z0"/>
    <w:link w:val="Style_145"/>
    <w:qFormat/>
    <w:rPr/>
  </w:style>
  <w:style w:type="character" w:styleId="Blk">
    <w:name w:val="blk"/>
    <w:link w:val="Style_6"/>
    <w:qFormat/>
    <w:rPr/>
  </w:style>
  <w:style w:type="character" w:styleId="WW8Num6z0">
    <w:name w:val="WW8Num6z0"/>
    <w:link w:val="Style_146"/>
    <w:qFormat/>
    <w:rPr/>
  </w:style>
  <w:style w:type="character" w:styleId="WW8Num10z8">
    <w:name w:val="WW8Num10z8"/>
    <w:link w:val="Style_147"/>
    <w:qFormat/>
    <w:rPr/>
  </w:style>
  <w:style w:type="character" w:styleId="Style16">
    <w:name w:val="Заголовок таблицы"/>
    <w:basedOn w:val="Style19"/>
    <w:link w:val="Style_148"/>
    <w:qFormat/>
    <w:rPr>
      <w:b/>
    </w:rPr>
  </w:style>
  <w:style w:type="character" w:styleId="WW8Num28z0">
    <w:name w:val="WW8Num28z0"/>
    <w:link w:val="Style_150"/>
    <w:qFormat/>
    <w:rPr/>
  </w:style>
  <w:style w:type="character" w:styleId="WW8Num6z4">
    <w:name w:val="WW8Num6z4"/>
    <w:link w:val="Style_151"/>
    <w:qFormat/>
    <w:rPr/>
  </w:style>
  <w:style w:type="character" w:styleId="WW8Num12z0">
    <w:name w:val="WW8Num12z0"/>
    <w:link w:val="Style_152"/>
    <w:qFormat/>
    <w:rPr/>
  </w:style>
  <w:style w:type="character" w:styleId="WW8Num39z8">
    <w:name w:val="WW8Num39z8"/>
    <w:link w:val="Style_153"/>
    <w:qFormat/>
    <w:rPr/>
  </w:style>
  <w:style w:type="character" w:styleId="WW8Num38z7">
    <w:name w:val="WW8Num38z7"/>
    <w:link w:val="Style_154"/>
    <w:qFormat/>
    <w:rPr/>
  </w:style>
  <w:style w:type="character" w:styleId="WW8Num26z4">
    <w:name w:val="WW8Num26z4"/>
    <w:link w:val="Style_155"/>
    <w:qFormat/>
    <w:rPr/>
  </w:style>
  <w:style w:type="character" w:styleId="31">
    <w:name w:val="Основной текст с отступом 3"/>
    <w:link w:val="Style_156"/>
    <w:qFormat/>
    <w:rPr>
      <w:sz w:val="16"/>
    </w:rPr>
  </w:style>
  <w:style w:type="character" w:styleId="S13">
    <w:name w:val="s_13"/>
    <w:link w:val="Style_157"/>
    <w:qFormat/>
    <w:rPr>
      <w:sz w:val="20"/>
    </w:rPr>
  </w:style>
  <w:style w:type="character" w:styleId="WW8Num4z2">
    <w:name w:val="WW8Num4z2"/>
    <w:link w:val="Style_158"/>
    <w:qFormat/>
    <w:rPr/>
  </w:style>
  <w:style w:type="character" w:styleId="WW8Num38z0">
    <w:name w:val="WW8Num38z0"/>
    <w:link w:val="Style_159"/>
    <w:qFormat/>
    <w:rPr>
      <w:color w:val="000000"/>
    </w:rPr>
  </w:style>
  <w:style w:type="character" w:styleId="WW8Num29z4">
    <w:name w:val="WW8Num29z4"/>
    <w:link w:val="Style_160"/>
    <w:qFormat/>
    <w:rPr/>
  </w:style>
  <w:style w:type="character" w:styleId="CharChar">
    <w:name w:val="Char Char"/>
    <w:link w:val="Style_161"/>
    <w:qFormat/>
    <w:rPr>
      <w:sz w:val="20"/>
    </w:rPr>
  </w:style>
  <w:style w:type="character" w:styleId="WW8Num39z1">
    <w:name w:val="WW8Num39z1"/>
    <w:link w:val="Style_162"/>
    <w:qFormat/>
    <w:rPr/>
  </w:style>
  <w:style w:type="character" w:styleId="WW8Num12z2">
    <w:name w:val="WW8Num12z2"/>
    <w:link w:val="Style_163"/>
    <w:qFormat/>
    <w:rPr/>
  </w:style>
  <w:style w:type="character" w:styleId="WW8Num7z5">
    <w:name w:val="WW8Num7z5"/>
    <w:link w:val="Style_164"/>
    <w:qFormat/>
    <w:rPr/>
  </w:style>
  <w:style w:type="character" w:styleId="WW8Num14z2">
    <w:name w:val="WW8Num14z2"/>
    <w:link w:val="Style_165"/>
    <w:qFormat/>
    <w:rPr/>
  </w:style>
  <w:style w:type="character" w:styleId="WW8Num10z6">
    <w:name w:val="WW8Num10z6"/>
    <w:link w:val="Style_166"/>
    <w:qFormat/>
    <w:rPr/>
  </w:style>
  <w:style w:type="character" w:styleId="WW8Num38z1">
    <w:name w:val="WW8Num38z1"/>
    <w:link w:val="Style_167"/>
    <w:qFormat/>
    <w:rPr/>
  </w:style>
  <w:style w:type="character" w:styleId="WW8Num19z5">
    <w:name w:val="WW8Num19z5"/>
    <w:link w:val="Style_168"/>
    <w:qFormat/>
    <w:rPr/>
  </w:style>
  <w:style w:type="character" w:styleId="WW8Num1z8">
    <w:name w:val="WW8Num1z8"/>
    <w:link w:val="Style_169"/>
    <w:qFormat/>
    <w:rPr/>
  </w:style>
  <w:style w:type="character" w:styleId="WW8Num14z4">
    <w:name w:val="WW8Num14z4"/>
    <w:link w:val="Style_170"/>
    <w:qFormat/>
    <w:rPr/>
  </w:style>
  <w:style w:type="character" w:styleId="WW8Num5z2">
    <w:name w:val="WW8Num5z2"/>
    <w:link w:val="Style_171"/>
    <w:qFormat/>
    <w:rPr>
      <w:rFonts w:ascii="Wingdings" w:hAnsi="Wingdings"/>
    </w:rPr>
  </w:style>
  <w:style w:type="character" w:styleId="14">
    <w:name w:val="Заголовок 1 Знак"/>
    <w:link w:val="Style_172"/>
    <w:qFormat/>
    <w:rPr>
      <w:b/>
      <w:sz w:val="24"/>
    </w:rPr>
  </w:style>
  <w:style w:type="character" w:styleId="WW8Num23z0">
    <w:name w:val="WW8Num23z0"/>
    <w:link w:val="Style_173"/>
    <w:qFormat/>
    <w:rPr/>
  </w:style>
  <w:style w:type="character" w:styleId="WW8Num27z1">
    <w:name w:val="WW8Num27z1"/>
    <w:link w:val="Style_174"/>
    <w:qFormat/>
    <w:rPr/>
  </w:style>
  <w:style w:type="character" w:styleId="WW8Num2z1">
    <w:name w:val="WW8Num2z1"/>
    <w:link w:val="Style_175"/>
    <w:qFormat/>
    <w:rPr/>
  </w:style>
  <w:style w:type="character" w:styleId="WW8Num30z2">
    <w:name w:val="WW8Num30z2"/>
    <w:link w:val="Style_176"/>
    <w:qFormat/>
    <w:rPr/>
  </w:style>
  <w:style w:type="character" w:styleId="WW8Num32z4">
    <w:name w:val="WW8Num32z4"/>
    <w:link w:val="Style_177"/>
    <w:qFormat/>
    <w:rPr/>
  </w:style>
  <w:style w:type="character" w:styleId="WW8Num38z5">
    <w:name w:val="WW8Num38z5"/>
    <w:link w:val="Style_178"/>
    <w:qFormat/>
    <w:rPr/>
  </w:style>
  <w:style w:type="character" w:styleId="WW8Num16z4">
    <w:name w:val="WW8Num16z4"/>
    <w:link w:val="Style_179"/>
    <w:qFormat/>
    <w:rPr/>
  </w:style>
  <w:style w:type="character" w:styleId="Style17">
    <w:name w:val="Верхний колонтитул Знак"/>
    <w:link w:val="Style_180"/>
    <w:qFormat/>
    <w:rPr>
      <w:sz w:val="24"/>
    </w:rPr>
  </w:style>
  <w:style w:type="character" w:styleId="WW8Num4z6">
    <w:name w:val="WW8Num4z6"/>
    <w:link w:val="Style_181"/>
    <w:qFormat/>
    <w:rPr/>
  </w:style>
  <w:style w:type="character" w:styleId="WW8Num12z5">
    <w:name w:val="WW8Num12z5"/>
    <w:link w:val="Style_182"/>
    <w:qFormat/>
    <w:rPr/>
  </w:style>
  <w:style w:type="character" w:styleId="WW8Num1z4">
    <w:name w:val="WW8Num1z4"/>
    <w:link w:val="Style_183"/>
    <w:qFormat/>
    <w:rPr/>
  </w:style>
  <w:style w:type="character" w:styleId="WW8Num27z8">
    <w:name w:val="WW8Num27z8"/>
    <w:link w:val="Style_184"/>
    <w:qFormat/>
    <w:rPr/>
  </w:style>
  <w:style w:type="character" w:styleId="32">
    <w:name w:val="Основной текст 3"/>
    <w:link w:val="Style_185"/>
    <w:qFormat/>
    <w:rPr/>
  </w:style>
  <w:style w:type="character" w:styleId="WW8Num21z1">
    <w:name w:val="WW8Num21z1"/>
    <w:link w:val="Style_186"/>
    <w:qFormat/>
    <w:rPr/>
  </w:style>
  <w:style w:type="character" w:styleId="Heading5">
    <w:name w:val="Heading 5"/>
    <w:link w:val="Style_187"/>
    <w:qFormat/>
    <w:rPr>
      <w:b/>
      <w:color w:val="800000"/>
    </w:rPr>
  </w:style>
  <w:style w:type="character" w:styleId="WW8Num16z7">
    <w:name w:val="WW8Num16z7"/>
    <w:link w:val="Style_188"/>
    <w:qFormat/>
    <w:rPr/>
  </w:style>
  <w:style w:type="character" w:styleId="WW8Num12z4">
    <w:name w:val="WW8Num12z4"/>
    <w:link w:val="Style_189"/>
    <w:qFormat/>
    <w:rPr/>
  </w:style>
  <w:style w:type="character" w:styleId="WW8Num39z2">
    <w:name w:val="WW8Num39z2"/>
    <w:link w:val="Style_190"/>
    <w:qFormat/>
    <w:rPr/>
  </w:style>
  <w:style w:type="character" w:styleId="15">
    <w:name w:val="Знак1 Знак Знак Знак"/>
    <w:link w:val="Style_191"/>
    <w:qFormat/>
    <w:rPr>
      <w:sz w:val="20"/>
    </w:rPr>
  </w:style>
  <w:style w:type="character" w:styleId="WW8Num25z0">
    <w:name w:val="WW8Num25z0"/>
    <w:link w:val="Style_192"/>
    <w:qFormat/>
    <w:rPr/>
  </w:style>
  <w:style w:type="character" w:styleId="WW8Num13z1">
    <w:name w:val="WW8Num13z1"/>
    <w:link w:val="Style_193"/>
    <w:qFormat/>
    <w:rPr>
      <w:rFonts w:ascii="Courier New" w:hAnsi="Courier New"/>
    </w:rPr>
  </w:style>
  <w:style w:type="character" w:styleId="WW8Num38z2">
    <w:name w:val="WW8Num38z2"/>
    <w:link w:val="Style_194"/>
    <w:qFormat/>
    <w:rPr/>
  </w:style>
  <w:style w:type="character" w:styleId="Heading1">
    <w:name w:val="Heading 1"/>
    <w:link w:val="Style_195"/>
    <w:qFormat/>
    <w:rPr>
      <w:b/>
    </w:rPr>
  </w:style>
  <w:style w:type="character" w:styleId="WW8Num26z5">
    <w:name w:val="WW8Num26z5"/>
    <w:link w:val="Style_196"/>
    <w:qFormat/>
    <w:rPr/>
  </w:style>
  <w:style w:type="character" w:styleId="S1">
    <w:name w:val="s_1"/>
    <w:link w:val="Style_4"/>
    <w:qFormat/>
    <w:rPr/>
  </w:style>
  <w:style w:type="character" w:styleId="WW8Num30z5">
    <w:name w:val="WW8Num30z5"/>
    <w:link w:val="Style_197"/>
    <w:qFormat/>
    <w:rPr/>
  </w:style>
  <w:style w:type="character" w:styleId="WW8Num28z4">
    <w:name w:val="WW8Num28z4"/>
    <w:link w:val="Style_198"/>
    <w:qFormat/>
    <w:rPr/>
  </w:style>
  <w:style w:type="character" w:styleId="WW8Num5z1">
    <w:name w:val="WW8Num5z1"/>
    <w:link w:val="Style_199"/>
    <w:qFormat/>
    <w:rPr>
      <w:rFonts w:ascii="Courier New" w:hAnsi="Courier New"/>
    </w:rPr>
  </w:style>
  <w:style w:type="character" w:styleId="WW8Num17z8">
    <w:name w:val="WW8Num17z8"/>
    <w:link w:val="Style_200"/>
    <w:qFormat/>
    <w:rPr/>
  </w:style>
  <w:style w:type="character" w:styleId="WW8Num9z3">
    <w:name w:val="WW8Num9z3"/>
    <w:link w:val="Style_201"/>
    <w:qFormat/>
    <w:rPr/>
  </w:style>
  <w:style w:type="character" w:styleId="WW8Num27z4">
    <w:name w:val="WW8Num27z4"/>
    <w:link w:val="Style_202"/>
    <w:qFormat/>
    <w:rPr/>
  </w:style>
  <w:style w:type="character" w:styleId="Textbodyindent">
    <w:name w:val="Text body indent"/>
    <w:link w:val="Style_203"/>
    <w:qFormat/>
    <w:rPr>
      <w:sz w:val="26"/>
    </w:rPr>
  </w:style>
  <w:style w:type="character" w:styleId="WW8Num25z5">
    <w:name w:val="WW8Num25z5"/>
    <w:link w:val="Style_204"/>
    <w:qFormat/>
    <w:rPr/>
  </w:style>
  <w:style w:type="character" w:styleId="WW8Num22z0">
    <w:name w:val="WW8Num22z0"/>
    <w:link w:val="Style_205"/>
    <w:qFormat/>
    <w:rPr/>
  </w:style>
  <w:style w:type="character" w:styleId="Style18">
    <w:name w:val="Интернет-ссылка"/>
    <w:link w:val="Style_3"/>
    <w:rPr>
      <w:color w:val="0000FF"/>
      <w:u w:val="single"/>
    </w:rPr>
  </w:style>
  <w:style w:type="character" w:styleId="Footnote">
    <w:name w:val="Footnote"/>
    <w:link w:val="Style_206"/>
    <w:qFormat/>
    <w:rPr>
      <w:rFonts w:ascii="XO Thames" w:hAnsi="XO Thames"/>
      <w:sz w:val="22"/>
    </w:rPr>
  </w:style>
  <w:style w:type="character" w:styleId="WW8Num31z1">
    <w:name w:val="WW8Num31z1"/>
    <w:link w:val="Style_207"/>
    <w:qFormat/>
    <w:rPr/>
  </w:style>
  <w:style w:type="character" w:styleId="WW8Num25z2">
    <w:name w:val="WW8Num25z2"/>
    <w:link w:val="Style_208"/>
    <w:qFormat/>
    <w:rPr/>
  </w:style>
  <w:style w:type="character" w:styleId="Style19">
    <w:name w:val="Содержимое таблицы"/>
    <w:link w:val="Style_149"/>
    <w:qFormat/>
    <w:rPr/>
  </w:style>
  <w:style w:type="character" w:styleId="WW8Num2z6">
    <w:name w:val="WW8Num2z6"/>
    <w:link w:val="Style_209"/>
    <w:qFormat/>
    <w:rPr/>
  </w:style>
  <w:style w:type="character" w:styleId="Contents1">
    <w:name w:val="Contents 1"/>
    <w:link w:val="Style_210"/>
    <w:qFormat/>
    <w:rPr>
      <w:rFonts w:ascii="XO Thames" w:hAnsi="XO Thames"/>
      <w:b/>
    </w:rPr>
  </w:style>
  <w:style w:type="character" w:styleId="WW8Num30z6">
    <w:name w:val="WW8Num30z6"/>
    <w:link w:val="Style_211"/>
    <w:qFormat/>
    <w:rPr/>
  </w:style>
  <w:style w:type="character" w:styleId="WW8Num6z3">
    <w:name w:val="WW8Num6z3"/>
    <w:link w:val="Style_212"/>
    <w:qFormat/>
    <w:rPr/>
  </w:style>
  <w:style w:type="character" w:styleId="WW8Num1z0">
    <w:name w:val="WW8Num1z0"/>
    <w:link w:val="Style_213"/>
    <w:qFormat/>
    <w:rPr/>
  </w:style>
  <w:style w:type="character" w:styleId="WW8Num21z4">
    <w:name w:val="WW8Num21z4"/>
    <w:link w:val="Style_214"/>
    <w:qFormat/>
    <w:rPr/>
  </w:style>
  <w:style w:type="character" w:styleId="WW8Num30z1">
    <w:name w:val="WW8Num30z1"/>
    <w:link w:val="Style_215"/>
    <w:qFormat/>
    <w:rPr/>
  </w:style>
  <w:style w:type="character" w:styleId="WW8Num11z8">
    <w:name w:val="WW8Num11z8"/>
    <w:link w:val="Style_216"/>
    <w:qFormat/>
    <w:rPr/>
  </w:style>
  <w:style w:type="character" w:styleId="WW8Num11z2">
    <w:name w:val="WW8Num11z2"/>
    <w:link w:val="Style_217"/>
    <w:qFormat/>
    <w:rPr/>
  </w:style>
  <w:style w:type="character" w:styleId="WW8Num32z1">
    <w:name w:val="WW8Num32z1"/>
    <w:link w:val="Style_218"/>
    <w:qFormat/>
    <w:rPr/>
  </w:style>
  <w:style w:type="character" w:styleId="WW8Num16z3">
    <w:name w:val="WW8Num16z3"/>
    <w:link w:val="Style_219"/>
    <w:qFormat/>
    <w:rPr/>
  </w:style>
  <w:style w:type="character" w:styleId="HeaderandFooter">
    <w:name w:val="Header and Footer"/>
    <w:link w:val="Style_220"/>
    <w:qFormat/>
    <w:rPr>
      <w:rFonts w:ascii="XO Thames" w:hAnsi="XO Thames"/>
      <w:sz w:val="20"/>
    </w:rPr>
  </w:style>
  <w:style w:type="character" w:styleId="33">
    <w:name w:val="Основной текст с отступом 3 Знак"/>
    <w:link w:val="Style_221"/>
    <w:qFormat/>
    <w:rPr>
      <w:sz w:val="16"/>
    </w:rPr>
  </w:style>
  <w:style w:type="character" w:styleId="Formattext">
    <w:name w:val="formattext"/>
    <w:link w:val="Style_222"/>
    <w:qFormat/>
    <w:rPr/>
  </w:style>
  <w:style w:type="character" w:styleId="WW8Num7z2">
    <w:name w:val="WW8Num7z2"/>
    <w:link w:val="Style_223"/>
    <w:qFormat/>
    <w:rPr/>
  </w:style>
  <w:style w:type="character" w:styleId="WW8Num11z0">
    <w:name w:val="WW8Num11z0"/>
    <w:link w:val="Style_224"/>
    <w:qFormat/>
    <w:rPr/>
  </w:style>
  <w:style w:type="character" w:styleId="WW8Num38z6">
    <w:name w:val="WW8Num38z6"/>
    <w:link w:val="Style_225"/>
    <w:qFormat/>
    <w:rPr/>
  </w:style>
  <w:style w:type="character" w:styleId="WW8Num25z4">
    <w:name w:val="WW8Num25z4"/>
    <w:link w:val="Style_226"/>
    <w:qFormat/>
    <w:rPr/>
  </w:style>
  <w:style w:type="character" w:styleId="WW8Num32z6">
    <w:name w:val="WW8Num32z6"/>
    <w:link w:val="Style_227"/>
    <w:qFormat/>
    <w:rPr/>
  </w:style>
  <w:style w:type="character" w:styleId="WW8Num28z5">
    <w:name w:val="WW8Num28z5"/>
    <w:link w:val="Style_228"/>
    <w:qFormat/>
    <w:rPr/>
  </w:style>
  <w:style w:type="character" w:styleId="WW8Num9z7">
    <w:name w:val="WW8Num9z7"/>
    <w:link w:val="Style_229"/>
    <w:qFormat/>
    <w:rPr/>
  </w:style>
  <w:style w:type="character" w:styleId="WW8Num7z1">
    <w:name w:val="WW8Num7z1"/>
    <w:link w:val="Style_230"/>
    <w:qFormat/>
    <w:rPr/>
  </w:style>
  <w:style w:type="character" w:styleId="WW8Num23z3">
    <w:name w:val="WW8Num23z3"/>
    <w:link w:val="Style_231"/>
    <w:qFormat/>
    <w:rPr/>
  </w:style>
  <w:style w:type="character" w:styleId="WW8Num10z0">
    <w:name w:val="WW8Num10z0"/>
    <w:link w:val="Style_232"/>
    <w:qFormat/>
    <w:rPr/>
  </w:style>
  <w:style w:type="character" w:styleId="WW8Num23z6">
    <w:name w:val="WW8Num23z6"/>
    <w:link w:val="Style_233"/>
    <w:qFormat/>
    <w:rPr/>
  </w:style>
  <w:style w:type="character" w:styleId="WW8Num22z5">
    <w:name w:val="WW8Num22z5"/>
    <w:link w:val="Style_234"/>
    <w:qFormat/>
    <w:rPr/>
  </w:style>
  <w:style w:type="character" w:styleId="WW8Num32z3">
    <w:name w:val="WW8Num32z3"/>
    <w:link w:val="Style_235"/>
    <w:qFormat/>
    <w:rPr/>
  </w:style>
  <w:style w:type="character" w:styleId="WW8Num4z0">
    <w:name w:val="WW8Num4z0"/>
    <w:link w:val="Style_236"/>
    <w:qFormat/>
    <w:rPr/>
  </w:style>
  <w:style w:type="character" w:styleId="WW8Num29z0">
    <w:name w:val="WW8Num29z0"/>
    <w:link w:val="Style_237"/>
    <w:qFormat/>
    <w:rPr/>
  </w:style>
  <w:style w:type="character" w:styleId="Contents9">
    <w:name w:val="Contents 9"/>
    <w:link w:val="Style_238"/>
    <w:qFormat/>
    <w:rPr/>
  </w:style>
  <w:style w:type="character" w:styleId="WW8Num4z5">
    <w:name w:val="WW8Num4z5"/>
    <w:link w:val="Style_239"/>
    <w:qFormat/>
    <w:rPr/>
  </w:style>
  <w:style w:type="character" w:styleId="23">
    <w:name w:val="Основной текст (2)"/>
    <w:link w:val="Style_240"/>
    <w:qFormat/>
    <w:rPr>
      <w:spacing w:val="-7"/>
      <w:sz w:val="26"/>
    </w:rPr>
  </w:style>
  <w:style w:type="character" w:styleId="WW8Num6z8">
    <w:name w:val="WW8Num6z8"/>
    <w:link w:val="Style_241"/>
    <w:qFormat/>
    <w:rPr/>
  </w:style>
  <w:style w:type="character" w:styleId="WW8Num6z5">
    <w:name w:val="WW8Num6z5"/>
    <w:link w:val="Style_242"/>
    <w:qFormat/>
    <w:rPr/>
  </w:style>
  <w:style w:type="character" w:styleId="WW8Num31z2">
    <w:name w:val="WW8Num31z2"/>
    <w:link w:val="Style_243"/>
    <w:qFormat/>
    <w:rPr/>
  </w:style>
  <w:style w:type="character" w:styleId="WW8Num27z5">
    <w:name w:val="WW8Num27z5"/>
    <w:link w:val="Style_244"/>
    <w:qFormat/>
    <w:rPr/>
  </w:style>
  <w:style w:type="character" w:styleId="WW8Num11z4">
    <w:name w:val="WW8Num11z4"/>
    <w:link w:val="Style_245"/>
    <w:qFormat/>
    <w:rPr/>
  </w:style>
  <w:style w:type="character" w:styleId="WW8Num10z7">
    <w:name w:val="WW8Num10z7"/>
    <w:link w:val="Style_246"/>
    <w:qFormat/>
    <w:rPr/>
  </w:style>
  <w:style w:type="character" w:styleId="WW8Num5z0">
    <w:name w:val="WW8Num5z0"/>
    <w:link w:val="Style_247"/>
    <w:qFormat/>
    <w:rPr>
      <w:rFonts w:ascii="Symbol" w:hAnsi="Symbol"/>
    </w:rPr>
  </w:style>
  <w:style w:type="character" w:styleId="WW8Num17z1">
    <w:name w:val="WW8Num17z1"/>
    <w:link w:val="Style_248"/>
    <w:qFormat/>
    <w:rPr/>
  </w:style>
  <w:style w:type="character" w:styleId="WW8Num8z1">
    <w:name w:val="WW8Num8z1"/>
    <w:link w:val="Style_249"/>
    <w:qFormat/>
    <w:rPr/>
  </w:style>
  <w:style w:type="character" w:styleId="Style21">
    <w:name w:val="Style2"/>
    <w:link w:val="Style_250"/>
    <w:qFormat/>
    <w:rPr/>
  </w:style>
  <w:style w:type="character" w:styleId="WW8Num9z0">
    <w:name w:val="WW8Num9z0"/>
    <w:link w:val="Style_251"/>
    <w:qFormat/>
    <w:rPr/>
  </w:style>
  <w:style w:type="character" w:styleId="WW8Num22z6">
    <w:name w:val="WW8Num22z6"/>
    <w:link w:val="Style_252"/>
    <w:qFormat/>
    <w:rPr/>
  </w:style>
  <w:style w:type="character" w:styleId="Header">
    <w:name w:val="Header"/>
    <w:link w:val="Style_1"/>
    <w:qFormat/>
    <w:rPr/>
  </w:style>
  <w:style w:type="character" w:styleId="WW8Num28z6">
    <w:name w:val="WW8Num28z6"/>
    <w:link w:val="Style_253"/>
    <w:qFormat/>
    <w:rPr/>
  </w:style>
  <w:style w:type="character" w:styleId="WW8Num6z6">
    <w:name w:val="WW8Num6z6"/>
    <w:link w:val="Style_254"/>
    <w:qFormat/>
    <w:rPr/>
  </w:style>
  <w:style w:type="character" w:styleId="WW8Num2z5">
    <w:name w:val="WW8Num2z5"/>
    <w:link w:val="Style_255"/>
    <w:qFormat/>
    <w:rPr/>
  </w:style>
  <w:style w:type="character" w:styleId="WW8Num17z5">
    <w:name w:val="WW8Num17z5"/>
    <w:link w:val="Style_256"/>
    <w:qFormat/>
    <w:rPr/>
  </w:style>
  <w:style w:type="character" w:styleId="WW8Num19z0">
    <w:name w:val="WW8Num19z0"/>
    <w:link w:val="Style_257"/>
    <w:qFormat/>
    <w:rPr/>
  </w:style>
  <w:style w:type="character" w:styleId="24">
    <w:name w:val="Основной текст с отступом 2"/>
    <w:link w:val="Style_258"/>
    <w:qFormat/>
    <w:rPr/>
  </w:style>
  <w:style w:type="character" w:styleId="WW8Num22z1">
    <w:name w:val="WW8Num22z1"/>
    <w:link w:val="Style_259"/>
    <w:qFormat/>
    <w:rPr/>
  </w:style>
  <w:style w:type="character" w:styleId="WW8Num11z7">
    <w:name w:val="WW8Num11z7"/>
    <w:link w:val="Style_260"/>
    <w:qFormat/>
    <w:rPr/>
  </w:style>
  <w:style w:type="character" w:styleId="WW8Num28z2">
    <w:name w:val="WW8Num28z2"/>
    <w:link w:val="Style_261"/>
    <w:qFormat/>
    <w:rPr/>
  </w:style>
  <w:style w:type="character" w:styleId="Contents8">
    <w:name w:val="Contents 8"/>
    <w:link w:val="Style_262"/>
    <w:qFormat/>
    <w:rPr/>
  </w:style>
  <w:style w:type="character" w:styleId="WW8Num19z3">
    <w:name w:val="WW8Num19z3"/>
    <w:link w:val="Style_263"/>
    <w:qFormat/>
    <w:rPr/>
  </w:style>
  <w:style w:type="character" w:styleId="WW8Num9z4">
    <w:name w:val="WW8Num9z4"/>
    <w:link w:val="Style_264"/>
    <w:qFormat/>
    <w:rPr/>
  </w:style>
  <w:style w:type="character" w:styleId="WW8Num2z4">
    <w:name w:val="WW8Num2z4"/>
    <w:link w:val="Style_265"/>
    <w:qFormat/>
    <w:rPr/>
  </w:style>
  <w:style w:type="character" w:styleId="Footer">
    <w:name w:val="Footer"/>
    <w:link w:val="Style_266"/>
    <w:qFormat/>
    <w:rPr/>
  </w:style>
  <w:style w:type="character" w:styleId="WW8Num31z7">
    <w:name w:val="WW8Num31z7"/>
    <w:link w:val="Style_267"/>
    <w:qFormat/>
    <w:rPr/>
  </w:style>
  <w:style w:type="character" w:styleId="WW8Num21z7">
    <w:name w:val="WW8Num21z7"/>
    <w:link w:val="Style_268"/>
    <w:qFormat/>
    <w:rPr/>
  </w:style>
  <w:style w:type="character" w:styleId="WW8Num31z5">
    <w:name w:val="WW8Num31z5"/>
    <w:link w:val="Style_269"/>
    <w:qFormat/>
    <w:rPr/>
  </w:style>
  <w:style w:type="character" w:styleId="Normal1">
    <w:name w:val="Normal1"/>
    <w:link w:val="Style_270"/>
    <w:qFormat/>
    <w:rPr>
      <w:rFonts w:ascii="Times New Roman" w:hAnsi="Times New Roman"/>
      <w:color w:val="000000"/>
      <w:sz w:val="20"/>
    </w:rPr>
  </w:style>
  <w:style w:type="character" w:styleId="WW8Num17z6">
    <w:name w:val="WW8Num17z6"/>
    <w:link w:val="Style_271"/>
    <w:qFormat/>
    <w:rPr/>
  </w:style>
  <w:style w:type="character" w:styleId="WW8Num20z3">
    <w:name w:val="WW8Num20z3"/>
    <w:link w:val="Style_272"/>
    <w:qFormat/>
    <w:rPr/>
  </w:style>
  <w:style w:type="character" w:styleId="Appleconvertedspace">
    <w:name w:val="apple-converted-space"/>
    <w:link w:val="Style_2"/>
    <w:qFormat/>
    <w:rPr/>
  </w:style>
  <w:style w:type="character" w:styleId="WW8Num12z8">
    <w:name w:val="WW8Num12z8"/>
    <w:link w:val="Style_273"/>
    <w:qFormat/>
    <w:rPr/>
  </w:style>
  <w:style w:type="character" w:styleId="WW8Num7z3">
    <w:name w:val="WW8Num7z3"/>
    <w:link w:val="Style_274"/>
    <w:qFormat/>
    <w:rPr/>
  </w:style>
  <w:style w:type="character" w:styleId="WW8Num17z3">
    <w:name w:val="WW8Num17z3"/>
    <w:link w:val="Style_275"/>
    <w:qFormat/>
    <w:rPr/>
  </w:style>
  <w:style w:type="character" w:styleId="WW8Num6z2">
    <w:name w:val="WW8Num6z2"/>
    <w:link w:val="Style_276"/>
    <w:qFormat/>
    <w:rPr/>
  </w:style>
  <w:style w:type="character" w:styleId="WW8Num27z7">
    <w:name w:val="WW8Num27z7"/>
    <w:link w:val="Style_277"/>
    <w:qFormat/>
    <w:rPr/>
  </w:style>
  <w:style w:type="character" w:styleId="ConsPlusNormal">
    <w:name w:val="ConsPlusNormal"/>
    <w:link w:val="Style_5"/>
    <w:qFormat/>
    <w:rPr>
      <w:rFonts w:ascii="Arial" w:hAnsi="Arial"/>
      <w:color w:val="000000"/>
      <w:sz w:val="20"/>
    </w:rPr>
  </w:style>
  <w:style w:type="character" w:styleId="WW8Num23z5">
    <w:name w:val="WW8Num23z5"/>
    <w:link w:val="Style_278"/>
    <w:qFormat/>
    <w:rPr/>
  </w:style>
  <w:style w:type="character" w:styleId="Style20">
    <w:name w:val="Основной шрифт абзаца"/>
    <w:link w:val="Style_279"/>
    <w:qFormat/>
    <w:rPr/>
  </w:style>
  <w:style w:type="character" w:styleId="WW8Num1z6">
    <w:name w:val="WW8Num1z6"/>
    <w:link w:val="Style_280"/>
    <w:qFormat/>
    <w:rPr/>
  </w:style>
  <w:style w:type="character" w:styleId="WW8Num21z6">
    <w:name w:val="WW8Num21z6"/>
    <w:link w:val="Style_281"/>
    <w:qFormat/>
    <w:rPr/>
  </w:style>
  <w:style w:type="character" w:styleId="Contents5">
    <w:name w:val="Contents 5"/>
    <w:link w:val="Style_282"/>
    <w:qFormat/>
    <w:rPr/>
  </w:style>
  <w:style w:type="character" w:styleId="WW8Num26z8">
    <w:name w:val="WW8Num26z8"/>
    <w:link w:val="Style_283"/>
    <w:qFormat/>
    <w:rPr/>
  </w:style>
  <w:style w:type="character" w:styleId="WW8Num7z4">
    <w:name w:val="WW8Num7z4"/>
    <w:link w:val="Style_284"/>
    <w:qFormat/>
    <w:rPr/>
  </w:style>
  <w:style w:type="character" w:styleId="Style22">
    <w:name w:val="Указатель"/>
    <w:link w:val="Style_285"/>
    <w:qFormat/>
    <w:rPr>
      <w:rFonts w:ascii="PT Astra Serif" w:hAnsi="PT Astra Serif"/>
    </w:rPr>
  </w:style>
  <w:style w:type="character" w:styleId="Style23">
    <w:name w:val="Нижний колонтитул Знак"/>
    <w:link w:val="Style_286"/>
    <w:qFormat/>
    <w:rPr>
      <w:sz w:val="24"/>
    </w:rPr>
  </w:style>
  <w:style w:type="character" w:styleId="WW8Num39z0">
    <w:name w:val="WW8Num39z0"/>
    <w:link w:val="Style_287"/>
    <w:qFormat/>
    <w:rPr/>
  </w:style>
  <w:style w:type="character" w:styleId="WW8Num15z8">
    <w:name w:val="WW8Num15z8"/>
    <w:link w:val="Style_288"/>
    <w:qFormat/>
    <w:rPr/>
  </w:style>
  <w:style w:type="character" w:styleId="WW8Num20z8">
    <w:name w:val="WW8Num20z8"/>
    <w:link w:val="Style_289"/>
    <w:qFormat/>
    <w:rPr/>
  </w:style>
  <w:style w:type="character" w:styleId="WW8Num36z0">
    <w:name w:val="WW8Num36z0"/>
    <w:link w:val="Style_290"/>
    <w:qFormat/>
    <w:rPr/>
  </w:style>
  <w:style w:type="character" w:styleId="WW8Num7z7">
    <w:name w:val="WW8Num7z7"/>
    <w:link w:val="Style_291"/>
    <w:qFormat/>
    <w:rPr/>
  </w:style>
  <w:style w:type="character" w:styleId="WW8Num15z4">
    <w:name w:val="WW8Num15z4"/>
    <w:link w:val="Style_292"/>
    <w:qFormat/>
    <w:rPr/>
  </w:style>
  <w:style w:type="character" w:styleId="WW8Num10z2">
    <w:name w:val="WW8Num10z2"/>
    <w:link w:val="Style_293"/>
    <w:qFormat/>
    <w:rPr/>
  </w:style>
  <w:style w:type="character" w:styleId="WW8Num16z5">
    <w:name w:val="WW8Num16z5"/>
    <w:link w:val="Style_294"/>
    <w:qFormat/>
    <w:rPr/>
  </w:style>
  <w:style w:type="character" w:styleId="Pagenumber">
    <w:name w:val="page number"/>
    <w:basedOn w:val="Style20"/>
    <w:link w:val="Style_295"/>
    <w:qFormat/>
    <w:rPr/>
  </w:style>
  <w:style w:type="character" w:styleId="WW8Num29z2">
    <w:name w:val="WW8Num29z2"/>
    <w:link w:val="Style_296"/>
    <w:qFormat/>
    <w:rPr/>
  </w:style>
  <w:style w:type="character" w:styleId="WW8Num11z5">
    <w:name w:val="WW8Num11z5"/>
    <w:link w:val="Style_297"/>
    <w:qFormat/>
    <w:rPr/>
  </w:style>
  <w:style w:type="character" w:styleId="Style24">
    <w:name w:val="Основной текст Знак"/>
    <w:link w:val="Style_298"/>
    <w:qFormat/>
    <w:rPr>
      <w:sz w:val="24"/>
    </w:rPr>
  </w:style>
  <w:style w:type="character" w:styleId="WW8Num28z1">
    <w:name w:val="WW8Num28z1"/>
    <w:link w:val="Style_299"/>
    <w:qFormat/>
    <w:rPr/>
  </w:style>
  <w:style w:type="character" w:styleId="WW8Num31z3">
    <w:name w:val="WW8Num31z3"/>
    <w:link w:val="Style_300"/>
    <w:qFormat/>
    <w:rPr/>
  </w:style>
  <w:style w:type="character" w:styleId="WW8Num31z4">
    <w:name w:val="WW8Num31z4"/>
    <w:link w:val="Style_301"/>
    <w:qFormat/>
    <w:rPr/>
  </w:style>
  <w:style w:type="character" w:styleId="WW8Num8z5">
    <w:name w:val="WW8Num8z5"/>
    <w:link w:val="Style_302"/>
    <w:qFormat/>
    <w:rPr/>
  </w:style>
  <w:style w:type="character" w:styleId="WW8Num19z6">
    <w:name w:val="WW8Num19z6"/>
    <w:link w:val="Style_303"/>
    <w:qFormat/>
    <w:rPr/>
  </w:style>
  <w:style w:type="character" w:styleId="WW8Num26z0">
    <w:name w:val="WW8Num26z0"/>
    <w:link w:val="Style_304"/>
    <w:qFormat/>
    <w:rPr>
      <w:sz w:val="28"/>
    </w:rPr>
  </w:style>
  <w:style w:type="character" w:styleId="WW8Num29z3">
    <w:name w:val="WW8Num29z3"/>
    <w:link w:val="Style_305"/>
    <w:qFormat/>
    <w:rPr/>
  </w:style>
  <w:style w:type="character" w:styleId="WW8Num8z2">
    <w:name w:val="WW8Num8z2"/>
    <w:link w:val="Style_306"/>
    <w:qFormat/>
    <w:rPr/>
  </w:style>
  <w:style w:type="character" w:styleId="WW8Num9z8">
    <w:name w:val="WW8Num9z8"/>
    <w:link w:val="Style_307"/>
    <w:qFormat/>
    <w:rPr/>
  </w:style>
  <w:style w:type="character" w:styleId="WW8Num8z0">
    <w:name w:val="WW8Num8z0"/>
    <w:link w:val="Style_308"/>
    <w:qFormat/>
    <w:rPr>
      <w:rFonts w:ascii="Times New Roman" w:hAnsi="Times New Roman"/>
      <w:b w:val="false"/>
      <w:i w:val="false"/>
      <w:caps w:val="false"/>
      <w:smallCaps w:val="false"/>
      <w:strike w:val="false"/>
      <w:dstrike w:val="false"/>
      <w:color w:val="000000"/>
      <w:spacing w:val="-8"/>
      <w:sz w:val="26"/>
      <w:u w:val="none"/>
    </w:rPr>
  </w:style>
  <w:style w:type="character" w:styleId="WW8Num20z0">
    <w:name w:val="WW8Num20z0"/>
    <w:link w:val="Style_309"/>
    <w:qFormat/>
    <w:rPr>
      <w:color w:val="000000"/>
    </w:rPr>
  </w:style>
  <w:style w:type="character" w:styleId="25">
    <w:name w:val="Основной текст 2"/>
    <w:link w:val="Style_310"/>
    <w:qFormat/>
    <w:rPr>
      <w:b/>
    </w:rPr>
  </w:style>
  <w:style w:type="character" w:styleId="WW8Num31z8">
    <w:name w:val="WW8Num31z8"/>
    <w:link w:val="Style_311"/>
    <w:qFormat/>
    <w:rPr/>
  </w:style>
  <w:style w:type="character" w:styleId="WW8Num14z1">
    <w:name w:val="WW8Num14z1"/>
    <w:link w:val="Style_312"/>
    <w:qFormat/>
    <w:rPr/>
  </w:style>
  <w:style w:type="character" w:styleId="WW8Num28z3">
    <w:name w:val="WW8Num28z3"/>
    <w:link w:val="Style_313"/>
    <w:qFormat/>
    <w:rPr/>
  </w:style>
  <w:style w:type="character" w:styleId="Subtitle">
    <w:name w:val="Subtitle"/>
    <w:link w:val="Style_314"/>
    <w:qFormat/>
    <w:rPr>
      <w:rFonts w:ascii="XO Thames" w:hAnsi="XO Thames"/>
      <w:i/>
      <w:color w:val="616161"/>
      <w:sz w:val="24"/>
    </w:rPr>
  </w:style>
  <w:style w:type="character" w:styleId="WW8Num16z8">
    <w:name w:val="WW8Num16z8"/>
    <w:link w:val="Style_315"/>
    <w:qFormat/>
    <w:rPr/>
  </w:style>
  <w:style w:type="character" w:styleId="WW8Num14z8">
    <w:name w:val="WW8Num14z8"/>
    <w:link w:val="Style_316"/>
    <w:qFormat/>
    <w:rPr/>
  </w:style>
  <w:style w:type="character" w:styleId="Style25">
    <w:name w:val="Основной текст_"/>
    <w:link w:val="Style_317"/>
    <w:qFormat/>
    <w:rPr>
      <w:spacing w:val="-8"/>
      <w:sz w:val="26"/>
      <w:highlight w:val="white"/>
    </w:rPr>
  </w:style>
  <w:style w:type="character" w:styleId="WW8Num19z2">
    <w:name w:val="WW8Num19z2"/>
    <w:link w:val="Style_318"/>
    <w:qFormat/>
    <w:rPr/>
  </w:style>
  <w:style w:type="character" w:styleId="WW8Num19z8">
    <w:name w:val="WW8Num19z8"/>
    <w:link w:val="Style_319"/>
    <w:qFormat/>
    <w:rPr/>
  </w:style>
  <w:style w:type="character" w:styleId="WW8Num37z0">
    <w:name w:val="WW8Num37z0"/>
    <w:link w:val="Style_320"/>
    <w:qFormat/>
    <w:rPr/>
  </w:style>
  <w:style w:type="character" w:styleId="WW8Num39z7">
    <w:name w:val="WW8Num39z7"/>
    <w:link w:val="Style_321"/>
    <w:qFormat/>
    <w:rPr/>
  </w:style>
  <w:style w:type="character" w:styleId="WW8Num1z2">
    <w:name w:val="WW8Num1z2"/>
    <w:link w:val="Style_322"/>
    <w:qFormat/>
    <w:rPr/>
  </w:style>
  <w:style w:type="character" w:styleId="WW8Num39z4">
    <w:name w:val="WW8Num39z4"/>
    <w:link w:val="Style_323"/>
    <w:qFormat/>
    <w:rPr/>
  </w:style>
  <w:style w:type="character" w:styleId="WW8Num20z6">
    <w:name w:val="WW8Num20z6"/>
    <w:link w:val="Style_324"/>
    <w:qFormat/>
    <w:rPr/>
  </w:style>
  <w:style w:type="character" w:styleId="Toc10">
    <w:name w:val="toc 10"/>
    <w:link w:val="Style_325"/>
    <w:qFormat/>
    <w:rPr/>
  </w:style>
  <w:style w:type="character" w:styleId="WW8Num7z0">
    <w:name w:val="WW8Num7z0"/>
    <w:link w:val="Style_326"/>
    <w:qFormat/>
    <w:rPr/>
  </w:style>
  <w:style w:type="character" w:styleId="WW8Num1z7">
    <w:name w:val="WW8Num1z7"/>
    <w:link w:val="Style_327"/>
    <w:qFormat/>
    <w:rPr/>
  </w:style>
  <w:style w:type="character" w:styleId="WW8Num8z8">
    <w:name w:val="WW8Num8z8"/>
    <w:link w:val="Style_328"/>
    <w:qFormat/>
    <w:rPr/>
  </w:style>
  <w:style w:type="character" w:styleId="WW8Num14z6">
    <w:name w:val="WW8Num14z6"/>
    <w:link w:val="Style_329"/>
    <w:qFormat/>
    <w:rPr/>
  </w:style>
  <w:style w:type="character" w:styleId="Title">
    <w:name w:val="Title"/>
    <w:link w:val="Style_330"/>
    <w:qFormat/>
    <w:rPr>
      <w:rFonts w:ascii="XO Thames" w:hAnsi="XO Thames"/>
      <w:b/>
      <w:sz w:val="52"/>
    </w:rPr>
  </w:style>
  <w:style w:type="character" w:styleId="WW8Num29z1">
    <w:name w:val="WW8Num29z1"/>
    <w:link w:val="Style_331"/>
    <w:qFormat/>
    <w:rPr/>
  </w:style>
  <w:style w:type="character" w:styleId="WW8Num20z4">
    <w:name w:val="WW8Num20z4"/>
    <w:link w:val="Style_332"/>
    <w:qFormat/>
    <w:rPr/>
  </w:style>
  <w:style w:type="character" w:styleId="Heading4">
    <w:name w:val="Heading 4"/>
    <w:link w:val="Style_333"/>
    <w:qFormat/>
    <w:rPr>
      <w:b/>
      <w:color w:val="339966"/>
    </w:rPr>
  </w:style>
  <w:style w:type="character" w:styleId="WW8Num32z8">
    <w:name w:val="WW8Num32z8"/>
    <w:link w:val="Style_334"/>
    <w:qFormat/>
    <w:rPr/>
  </w:style>
  <w:style w:type="character" w:styleId="WW8Num16z6">
    <w:name w:val="WW8Num16z6"/>
    <w:link w:val="Style_335"/>
    <w:qFormat/>
    <w:rPr/>
  </w:style>
  <w:style w:type="character" w:styleId="WW8Num12z1">
    <w:name w:val="WW8Num12z1"/>
    <w:link w:val="Style_336"/>
    <w:qFormat/>
    <w:rPr/>
  </w:style>
  <w:style w:type="character" w:styleId="WW8Num12z7">
    <w:name w:val="WW8Num12z7"/>
    <w:link w:val="Style_337"/>
    <w:qFormat/>
    <w:rPr/>
  </w:style>
  <w:style w:type="character" w:styleId="WW8Num15z7">
    <w:name w:val="WW8Num15z7"/>
    <w:link w:val="Style_338"/>
    <w:qFormat/>
    <w:rPr/>
  </w:style>
  <w:style w:type="character" w:styleId="WW8Num10z4">
    <w:name w:val="WW8Num10z4"/>
    <w:link w:val="Style_339"/>
    <w:qFormat/>
    <w:rPr/>
  </w:style>
  <w:style w:type="character" w:styleId="WW8Num26z2">
    <w:name w:val="WW8Num26z2"/>
    <w:link w:val="Style_340"/>
    <w:qFormat/>
    <w:rPr/>
  </w:style>
  <w:style w:type="character" w:styleId="WW8Num2z7">
    <w:name w:val="WW8Num2z7"/>
    <w:link w:val="Style_341"/>
    <w:qFormat/>
    <w:rPr/>
  </w:style>
  <w:style w:type="character" w:styleId="WW8Num27z3">
    <w:name w:val="WW8Num27z3"/>
    <w:link w:val="Style_342"/>
    <w:qFormat/>
    <w:rPr/>
  </w:style>
  <w:style w:type="character" w:styleId="WW8Num20z1">
    <w:name w:val="WW8Num20z1"/>
    <w:link w:val="Style_343"/>
    <w:qFormat/>
    <w:rPr/>
  </w:style>
  <w:style w:type="character" w:styleId="Heading2">
    <w:name w:val="Heading 2"/>
    <w:link w:val="Style_344"/>
    <w:qFormat/>
    <w:rPr>
      <w:b/>
    </w:rPr>
  </w:style>
  <w:style w:type="character" w:styleId="LONormal">
    <w:name w:val="LO-Normal"/>
    <w:link w:val="Style_345"/>
    <w:qFormat/>
    <w:rPr>
      <w:rFonts w:ascii="Times New Roman" w:hAnsi="Times New Roman"/>
      <w:color w:val="000000"/>
      <w:sz w:val="20"/>
    </w:rPr>
  </w:style>
  <w:style w:type="character" w:styleId="WW8Num17z7">
    <w:name w:val="WW8Num17z7"/>
    <w:link w:val="Style_346"/>
    <w:qFormat/>
    <w:rPr/>
  </w:style>
  <w:style w:type="character" w:styleId="WW8Num9z1">
    <w:name w:val="WW8Num9z1"/>
    <w:link w:val="Style_347"/>
    <w:qFormat/>
    <w:rPr/>
  </w:style>
  <w:style w:type="character" w:styleId="WW8Num33z1">
    <w:name w:val="WW8Num33z1"/>
    <w:link w:val="Style_348"/>
    <w:qFormat/>
    <w:rPr>
      <w:rFonts w:ascii="Courier New" w:hAnsi="Courier New"/>
    </w:rPr>
  </w:style>
  <w:style w:type="character" w:styleId="Exact">
    <w:name w:val="Основной текст Exact"/>
    <w:link w:val="Style_349"/>
    <w:qFormat/>
    <w:rPr>
      <w:rFonts w:ascii="Times New Roman" w:hAnsi="Times New Roman"/>
      <w:spacing w:val="4"/>
      <w:sz w:val="21"/>
      <w:u w:val="none"/>
    </w:rPr>
  </w:style>
  <w:style w:type="character" w:styleId="WW8Num21z0">
    <w:name w:val="WW8Num21z0"/>
    <w:link w:val="Style_350"/>
    <w:qFormat/>
    <w:rPr/>
  </w:style>
  <w:style w:type="character" w:styleId="WW8Num14z5">
    <w:name w:val="WW8Num14z5"/>
    <w:link w:val="Style_351"/>
    <w:qFormat/>
    <w:rPr/>
  </w:style>
  <w:style w:type="paragraph" w:styleId="Style26">
    <w:name w:val="Заголовок"/>
    <w:basedOn w:val="Normal"/>
    <w:next w:val="Style27"/>
    <w:link w:val="Style_118_ch"/>
    <w:qFormat/>
    <w:pPr>
      <w:jc w:val="center"/>
    </w:pPr>
    <w:rPr>
      <w:sz w:val="32"/>
    </w:rPr>
  </w:style>
  <w:style w:type="paragraph" w:styleId="Style27">
    <w:name w:val="Body Text"/>
    <w:basedOn w:val="Normal"/>
    <w:link w:val="Style_90_ch"/>
    <w:pPr>
      <w:jc w:val="both"/>
    </w:pPr>
    <w:rPr/>
  </w:style>
  <w:style w:type="paragraph" w:styleId="Style28">
    <w:name w:val="List"/>
    <w:basedOn w:val="Style27"/>
    <w:link w:val="Style_89_ch"/>
    <w:pPr/>
    <w:rPr>
      <w:rFonts w:ascii="PT Astra Serif" w:hAnsi="PT Astra Serif"/>
    </w:rPr>
  </w:style>
  <w:style w:type="paragraph" w:styleId="Style29">
    <w:name w:val="Caption"/>
    <w:basedOn w:val="Normal"/>
    <w:qFormat/>
    <w:pPr>
      <w:suppressLineNumbers/>
      <w:spacing w:before="120" w:after="120"/>
    </w:pPr>
    <w:rPr>
      <w:rFonts w:ascii="PT Astra Serif" w:hAnsi="PT Astra Serif" w:cs="Noto Sans Devanagari"/>
      <w:i/>
      <w:iCs/>
      <w:sz w:val="24"/>
      <w:szCs w:val="24"/>
    </w:rPr>
  </w:style>
  <w:style w:type="paragraph" w:styleId="Style30">
    <w:name w:val="Указатель"/>
    <w:basedOn w:val="Normal"/>
    <w:link w:val="Style_285_ch"/>
    <w:qFormat/>
    <w:pPr/>
    <w:rPr>
      <w:rFonts w:ascii="PT Astra Serif" w:hAnsi="PT Astra Serif"/>
    </w:rPr>
  </w:style>
  <w:style w:type="paragraph" w:styleId="WW8Num15z31">
    <w:name w:val="WW8Num15z3"/>
    <w:link w:val="Style_1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8z81">
    <w:name w:val="WW8Num38z8"/>
    <w:link w:val="Style_1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5z61">
    <w:name w:val="WW8Num15z6"/>
    <w:link w:val="Style_1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5z81">
    <w:name w:val="WW8Num25z8"/>
    <w:link w:val="Style_1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26">
    <w:name w:val="Основной текст (2)_"/>
    <w:link w:val="Style_1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7"/>
      <w:kern w:val="0"/>
      <w:sz w:val="26"/>
      <w:szCs w:val="20"/>
      <w:highlight w:val="white"/>
      <w:lang w:val="ru-RU" w:eastAsia="zh-CN" w:bidi="hi-IN"/>
    </w:rPr>
  </w:style>
  <w:style w:type="paragraph" w:styleId="WW8Num17z41">
    <w:name w:val="WW8Num17z4"/>
    <w:link w:val="Style_1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6z11">
    <w:name w:val="WW8Num16z1"/>
    <w:link w:val="Style_1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27">
    <w:name w:val="TOC 2"/>
    <w:next w:val="Normal"/>
    <w:link w:val="Style_17_ch"/>
    <w:uiPriority w:val="39"/>
    <w:pPr>
      <w:widowControl/>
      <w:suppressAutoHyphens w:val="true"/>
      <w:bidi w:val="0"/>
      <w:spacing w:lineRule="auto" w:line="240" w:before="0" w:after="0"/>
      <w:ind w:left="20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6z11">
    <w:name w:val="WW8Num6z1"/>
    <w:link w:val="Style_1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rong1">
    <w:name w:val="Strong"/>
    <w:link w:val="Style_19_ch"/>
    <w:qFormat/>
    <w:pPr>
      <w:widowControl/>
      <w:suppressAutoHyphens w:val="true"/>
      <w:bidi w:val="0"/>
      <w:spacing w:lineRule="auto" w:line="240" w:before="0" w:after="0"/>
      <w:ind w:left="0" w:right="0" w:hanging="0"/>
      <w:jc w:val="left"/>
    </w:pPr>
    <w:rPr>
      <w:rFonts w:ascii="Times New Roman" w:hAnsi="Times New Roman" w:eastAsia="Tahoma" w:cs="Noto Sans Devanagari"/>
      <w:b/>
      <w:color w:val="000000"/>
      <w:spacing w:val="0"/>
      <w:kern w:val="0"/>
      <w:sz w:val="24"/>
      <w:szCs w:val="20"/>
      <w:lang w:val="ru-RU" w:eastAsia="zh-CN" w:bidi="hi-IN"/>
    </w:rPr>
  </w:style>
  <w:style w:type="paragraph" w:styleId="WW8Num39z31">
    <w:name w:val="WW8Num39z3"/>
    <w:link w:val="Style_2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2z71">
    <w:name w:val="WW8Num22z7"/>
    <w:link w:val="Style_2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1z31">
    <w:name w:val="WW8Num11z3"/>
    <w:link w:val="Style_2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9z51">
    <w:name w:val="WW8Num39z5"/>
    <w:link w:val="Style_2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0z41">
    <w:name w:val="WW8Num30z4"/>
    <w:link w:val="Style_2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8z31">
    <w:name w:val="WW8Num8z3"/>
    <w:link w:val="Style_2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0z31">
    <w:name w:val="WW8Num10z3"/>
    <w:link w:val="Style_2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4z81">
    <w:name w:val="WW8Num4z8"/>
    <w:link w:val="Style_2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9z51">
    <w:name w:val="WW8Num9z5"/>
    <w:link w:val="Style_2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41">
    <w:name w:val="TOC 4"/>
    <w:next w:val="Normal"/>
    <w:link w:val="Style_29_ch"/>
    <w:uiPriority w:val="39"/>
    <w:pPr>
      <w:widowControl/>
      <w:suppressAutoHyphens w:val="true"/>
      <w:bidi w:val="0"/>
      <w:spacing w:lineRule="auto" w:line="240" w:before="0" w:after="0"/>
      <w:ind w:left="60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6z21">
    <w:name w:val="WW8Num16z2"/>
    <w:link w:val="Style_3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z31">
    <w:name w:val="WW8Num2z3"/>
    <w:link w:val="Style_3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9z11">
    <w:name w:val="WW8Num19z1"/>
    <w:link w:val="Style_3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8z31">
    <w:name w:val="WW8Num38z3"/>
    <w:link w:val="Style_3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4z11">
    <w:name w:val="WW8Num4z1"/>
    <w:link w:val="Style_3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7z01">
    <w:name w:val="WW8Num17z0"/>
    <w:link w:val="Style_3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z21">
    <w:name w:val="WW8Num2z2"/>
    <w:link w:val="Style_3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0z21">
    <w:name w:val="WW8Num20z2"/>
    <w:link w:val="Style_3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1z31">
    <w:name w:val="WW8Num21z3"/>
    <w:link w:val="Style_3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31">
    <w:name w:val="Текст выноски"/>
    <w:basedOn w:val="Normal"/>
    <w:link w:val="Style_39_ch"/>
    <w:qFormat/>
    <w:pPr/>
    <w:rPr>
      <w:rFonts w:ascii="Tahoma" w:hAnsi="Tahoma"/>
      <w:sz w:val="16"/>
    </w:rPr>
  </w:style>
  <w:style w:type="paragraph" w:styleId="6">
    <w:name w:val="TOC 6"/>
    <w:next w:val="Normal"/>
    <w:link w:val="Style_40_ch"/>
    <w:uiPriority w:val="39"/>
    <w:pPr>
      <w:widowControl/>
      <w:suppressAutoHyphens w:val="true"/>
      <w:bidi w:val="0"/>
      <w:spacing w:lineRule="auto" w:line="240" w:before="0" w:after="0"/>
      <w:ind w:left="100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4z01">
    <w:name w:val="WW8Num34z0"/>
    <w:link w:val="Style_4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808080"/>
      <w:spacing w:val="0"/>
      <w:kern w:val="0"/>
      <w:sz w:val="24"/>
      <w:szCs w:val="20"/>
      <w:lang w:val="ru-RU" w:eastAsia="zh-CN" w:bidi="hi-IN"/>
    </w:rPr>
  </w:style>
  <w:style w:type="paragraph" w:styleId="WW8Num26z61">
    <w:name w:val="WW8Num26z6"/>
    <w:link w:val="Style_4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3z21">
    <w:name w:val="WW8Num23z2"/>
    <w:link w:val="Style_4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16">
    <w:name w:val="Основной текст1"/>
    <w:basedOn w:val="Normal"/>
    <w:link w:val="Style_44_ch"/>
    <w:qFormat/>
    <w:pPr>
      <w:widowControl w:val="false"/>
      <w:spacing w:lineRule="exact" w:line="293"/>
      <w:jc w:val="both"/>
    </w:pPr>
    <w:rPr>
      <w:spacing w:val="-8"/>
      <w:sz w:val="26"/>
    </w:rPr>
  </w:style>
  <w:style w:type="paragraph" w:styleId="7">
    <w:name w:val="TOC 7"/>
    <w:next w:val="Normal"/>
    <w:link w:val="Style_45_ch"/>
    <w:uiPriority w:val="39"/>
    <w:pPr>
      <w:widowControl/>
      <w:suppressAutoHyphens w:val="true"/>
      <w:bidi w:val="0"/>
      <w:spacing w:lineRule="auto" w:line="240" w:before="0" w:after="0"/>
      <w:ind w:left="120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1z11">
    <w:name w:val="WW8Num11z1"/>
    <w:link w:val="Style_4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1z81">
    <w:name w:val="WW8Num21z8"/>
    <w:link w:val="Style_4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z01">
    <w:name w:val="WW8Num3z0"/>
    <w:link w:val="Style_4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3z11">
    <w:name w:val="WW8Num23z1"/>
    <w:link w:val="Style_4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5z31">
    <w:name w:val="WW8Num25z3"/>
    <w:link w:val="Style_5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2z21">
    <w:name w:val="WW8Num22z2"/>
    <w:link w:val="Style_5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5z11">
    <w:name w:val="WW8Num15z1"/>
    <w:link w:val="Style_5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0z81">
    <w:name w:val="WW8Num30z8"/>
    <w:link w:val="Style_5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4z71">
    <w:name w:val="WW8Num14z7"/>
    <w:link w:val="Style_5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8z41">
    <w:name w:val="WW8Num38z4"/>
    <w:link w:val="Style_5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1z61">
    <w:name w:val="WW8Num31z6"/>
    <w:link w:val="Style_5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z81">
    <w:name w:val="WW8Num2z8"/>
    <w:link w:val="Style_5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32">
    <w:name w:val="Верхний и нижний колонтитулы"/>
    <w:link w:val="Style_220_ch"/>
    <w:qFormat/>
    <w:pPr>
      <w:widowControl/>
      <w:suppressAutoHyphens w:val="true"/>
      <w:bidi w:val="0"/>
      <w:spacing w:lineRule="auto" w:line="360" w:before="0" w:after="0"/>
      <w:ind w:left="0" w:right="0" w:hanging="0"/>
      <w:jc w:val="left"/>
    </w:pPr>
    <w:rPr>
      <w:rFonts w:ascii="XO Thames" w:hAnsi="XO Thames" w:eastAsia="Tahoma" w:cs="Noto Sans Devanagari"/>
      <w:color w:val="000000"/>
      <w:spacing w:val="0"/>
      <w:kern w:val="0"/>
      <w:sz w:val="20"/>
      <w:szCs w:val="20"/>
      <w:lang w:val="ru-RU" w:eastAsia="zh-CN" w:bidi="hi-IN"/>
    </w:rPr>
  </w:style>
  <w:style w:type="paragraph" w:styleId="WW8Num2z01">
    <w:name w:val="WW8Num2z0"/>
    <w:link w:val="Style_5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DefaultParagraphFont1">
    <w:name w:val="Default Paragraph Font"/>
    <w:link w:val="Style_6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9z71">
    <w:name w:val="WW8Num19z7"/>
    <w:link w:val="Style_6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z11">
    <w:name w:val="WW8Num1z1"/>
    <w:link w:val="Style_6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28">
    <w:name w:val="Знак Знак2"/>
    <w:link w:val="Style_6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8"/>
      <w:szCs w:val="20"/>
      <w:lang w:val="ru-RU" w:eastAsia="zh-CN" w:bidi="hi-IN"/>
    </w:rPr>
  </w:style>
  <w:style w:type="paragraph" w:styleId="WW8Num11z61">
    <w:name w:val="WW8Num11z6"/>
    <w:link w:val="Style_6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9z61">
    <w:name w:val="WW8Num39z6"/>
    <w:link w:val="Style_6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33">
    <w:name w:val="Обычный (веб)"/>
    <w:basedOn w:val="Normal"/>
    <w:link w:val="Style_66_ch"/>
    <w:qFormat/>
    <w:pPr>
      <w:spacing w:before="280" w:after="280"/>
    </w:pPr>
    <w:rPr/>
  </w:style>
  <w:style w:type="paragraph" w:styleId="WW8Num19z41">
    <w:name w:val="WW8Num19z4"/>
    <w:link w:val="Style_6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4z31">
    <w:name w:val="WW8Num14z3"/>
    <w:link w:val="Style_6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0z01">
    <w:name w:val="WW8Num30z0"/>
    <w:link w:val="Style_7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5z21">
    <w:name w:val="WW8Num15z2"/>
    <w:link w:val="Style_7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5z61">
    <w:name w:val="WW8Num25z6"/>
    <w:link w:val="Style_7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9z81">
    <w:name w:val="WW8Num29z8"/>
    <w:link w:val="Style_7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5z51">
    <w:name w:val="WW8Num15z5"/>
    <w:link w:val="Style_7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2z51">
    <w:name w:val="WW8Num32z5"/>
    <w:link w:val="Style_7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3z21">
    <w:name w:val="WW8Num33z2"/>
    <w:link w:val="Style_76_ch"/>
    <w:qFormat/>
    <w:pPr>
      <w:widowControl/>
      <w:suppressAutoHyphens w:val="true"/>
      <w:bidi w:val="0"/>
      <w:spacing w:lineRule="auto" w:line="240" w:before="0" w:after="0"/>
      <w:ind w:left="0" w:right="0" w:hanging="0"/>
      <w:jc w:val="left"/>
    </w:pPr>
    <w:rPr>
      <w:rFonts w:ascii="Wingdings" w:hAnsi="Wingdings" w:eastAsia="Tahoma" w:cs="Noto Sans Devanagari"/>
      <w:color w:val="000000"/>
      <w:spacing w:val="0"/>
      <w:kern w:val="0"/>
      <w:sz w:val="24"/>
      <w:szCs w:val="20"/>
      <w:lang w:val="ru-RU" w:eastAsia="zh-CN" w:bidi="hi-IN"/>
    </w:rPr>
  </w:style>
  <w:style w:type="paragraph" w:styleId="WW8Num29z71">
    <w:name w:val="WW8Num29z7"/>
    <w:link w:val="Style_7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9z61">
    <w:name w:val="WW8Num29z6"/>
    <w:link w:val="Style_7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8z41">
    <w:name w:val="WW8Num8z4"/>
    <w:link w:val="Style_7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3z81">
    <w:name w:val="WW8Num23z8"/>
    <w:link w:val="Style_8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7z61">
    <w:name w:val="WW8Num7z6"/>
    <w:link w:val="Style_8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3z41">
    <w:name w:val="WW8Num23z4"/>
    <w:link w:val="Style_8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3z01">
    <w:name w:val="WW8Num33z0"/>
    <w:link w:val="Style_8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1z21">
    <w:name w:val="WW8Num21z2"/>
    <w:link w:val="Style_8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6z71">
    <w:name w:val="WW8Num6z7"/>
    <w:link w:val="Style_8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z31">
    <w:name w:val="WW8Num1z3"/>
    <w:link w:val="Style_8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34">
    <w:name w:val="Абзац списка"/>
    <w:basedOn w:val="Normal"/>
    <w:link w:val="Style_8_ch"/>
    <w:qFormat/>
    <w:pPr>
      <w:spacing w:lineRule="auto" w:line="252" w:before="0" w:after="160"/>
      <w:ind w:left="720" w:right="0" w:hanging="0"/>
      <w:contextualSpacing/>
    </w:pPr>
    <w:rPr>
      <w:rFonts w:ascii="Calibri" w:hAnsi="Calibri"/>
      <w:sz w:val="22"/>
    </w:rPr>
  </w:style>
  <w:style w:type="paragraph" w:styleId="WW8Num9z61">
    <w:name w:val="WW8Num9z6"/>
    <w:link w:val="Style_8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3z31">
    <w:name w:val="WW8Num33z3"/>
    <w:link w:val="Style_88_ch"/>
    <w:qFormat/>
    <w:pPr>
      <w:widowControl/>
      <w:suppressAutoHyphens w:val="true"/>
      <w:bidi w:val="0"/>
      <w:spacing w:lineRule="auto" w:line="240" w:before="0" w:after="0"/>
      <w:ind w:left="0" w:right="0" w:hanging="0"/>
      <w:jc w:val="left"/>
    </w:pPr>
    <w:rPr>
      <w:rFonts w:ascii="Symbol" w:hAnsi="Symbol" w:eastAsia="Tahoma" w:cs="Noto Sans Devanagari"/>
      <w:color w:val="000000"/>
      <w:spacing w:val="0"/>
      <w:kern w:val="0"/>
      <w:sz w:val="24"/>
      <w:szCs w:val="20"/>
      <w:lang w:val="ru-RU" w:eastAsia="zh-CN" w:bidi="hi-IN"/>
    </w:rPr>
  </w:style>
  <w:style w:type="paragraph" w:styleId="WW8Num1z51">
    <w:name w:val="WW8Num1z5"/>
    <w:link w:val="Style_9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0z51">
    <w:name w:val="WW8Num10z5"/>
    <w:link w:val="Style_9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3z71">
    <w:name w:val="WW8Num23z7"/>
    <w:link w:val="Style_9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2z21">
    <w:name w:val="WW8Num32z2"/>
    <w:link w:val="Style_9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7z21">
    <w:name w:val="WW8Num17z2"/>
    <w:link w:val="Style_9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5z01">
    <w:name w:val="WW8Num35z0"/>
    <w:link w:val="Style_9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6z71">
    <w:name w:val="WW8Num26z7"/>
    <w:link w:val="Style_9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9z21">
    <w:name w:val="WW8Num9z2"/>
    <w:link w:val="Style_9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6z31">
    <w:name w:val="WW8Num26z3"/>
    <w:link w:val="Style_9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8z81">
    <w:name w:val="WW8Num28z8"/>
    <w:link w:val="Style_10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7z61">
    <w:name w:val="WW8Num27z6"/>
    <w:link w:val="Style_10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17">
    <w:name w:val="Основной текст Знак1"/>
    <w:link w:val="Style_10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highlight w:val="white"/>
      <w:lang w:val="ru-RU" w:eastAsia="zh-CN" w:bidi="hi-IN"/>
    </w:rPr>
  </w:style>
  <w:style w:type="paragraph" w:styleId="WW8Num20z51">
    <w:name w:val="WW8Num20z5"/>
    <w:link w:val="Style_10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1z51">
    <w:name w:val="WW8Num21z5"/>
    <w:link w:val="Style_10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18">
    <w:name w:val="Обычный1"/>
    <w:link w:val="Style_105_ch"/>
    <w:qFormat/>
    <w:pPr>
      <w:widowControl w:val="false"/>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WW8Num27z21">
    <w:name w:val="WW8Num27z2"/>
    <w:link w:val="Style_10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Caption1">
    <w:name w:val="caption"/>
    <w:basedOn w:val="Normal"/>
    <w:link w:val="Style_107_ch"/>
    <w:qFormat/>
    <w:pPr>
      <w:spacing w:before="120" w:after="120"/>
    </w:pPr>
    <w:rPr>
      <w:rFonts w:ascii="PT Astra Serif" w:hAnsi="PT Astra Serif"/>
      <w:i/>
      <w:sz w:val="24"/>
    </w:rPr>
  </w:style>
  <w:style w:type="paragraph" w:styleId="WW8Num13z21">
    <w:name w:val="WW8Num13z2"/>
    <w:link w:val="Style_108_ch"/>
    <w:qFormat/>
    <w:pPr>
      <w:widowControl/>
      <w:suppressAutoHyphens w:val="true"/>
      <w:bidi w:val="0"/>
      <w:spacing w:lineRule="auto" w:line="240" w:before="0" w:after="0"/>
      <w:ind w:left="0" w:right="0" w:hanging="0"/>
      <w:jc w:val="left"/>
    </w:pPr>
    <w:rPr>
      <w:rFonts w:ascii="Wingdings" w:hAnsi="Wingdings" w:eastAsia="Tahoma" w:cs="Noto Sans Devanagari"/>
      <w:color w:val="000000"/>
      <w:spacing w:val="0"/>
      <w:kern w:val="0"/>
      <w:sz w:val="24"/>
      <w:szCs w:val="20"/>
      <w:lang w:val="ru-RU" w:eastAsia="zh-CN" w:bidi="hi-IN"/>
    </w:rPr>
  </w:style>
  <w:style w:type="paragraph" w:styleId="WW8Num13z01">
    <w:name w:val="WW8Num13z0"/>
    <w:link w:val="Style_109_ch"/>
    <w:qFormat/>
    <w:pPr>
      <w:widowControl/>
      <w:suppressAutoHyphens w:val="true"/>
      <w:bidi w:val="0"/>
      <w:spacing w:lineRule="auto" w:line="240" w:before="0" w:after="0"/>
      <w:ind w:left="0" w:right="0" w:hanging="0"/>
      <w:jc w:val="left"/>
    </w:pPr>
    <w:rPr>
      <w:rFonts w:ascii="Symbol" w:hAnsi="Symbol" w:eastAsia="Tahoma" w:cs="Noto Sans Devanagari"/>
      <w:color w:val="000000"/>
      <w:spacing w:val="0"/>
      <w:kern w:val="0"/>
      <w:sz w:val="24"/>
      <w:szCs w:val="20"/>
      <w:lang w:val="ru-RU" w:eastAsia="zh-CN" w:bidi="hi-IN"/>
    </w:rPr>
  </w:style>
  <w:style w:type="paragraph" w:styleId="WW8Num32z71">
    <w:name w:val="WW8Num32z7"/>
    <w:link w:val="Style_11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7z01">
    <w:name w:val="WW8Num27z0"/>
    <w:link w:val="Style_11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8z71">
    <w:name w:val="WW8Num8z7"/>
    <w:link w:val="Style_11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6z01">
    <w:name w:val="WW8Num16z0"/>
    <w:link w:val="Style_11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0z71">
    <w:name w:val="WW8Num30z7"/>
    <w:link w:val="Style_11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5z71">
    <w:name w:val="WW8Num25z7"/>
    <w:link w:val="Style_11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2z61">
    <w:name w:val="WW8Num12z6"/>
    <w:link w:val="Style_11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4z41">
    <w:name w:val="WW8Num4z4"/>
    <w:link w:val="Style_11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35">
    <w:name w:val="Название Знак"/>
    <w:link w:val="Style_11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32"/>
      <w:szCs w:val="20"/>
      <w:lang w:val="ru-RU" w:eastAsia="zh-CN" w:bidi="hi-IN"/>
    </w:rPr>
  </w:style>
  <w:style w:type="paragraph" w:styleId="WW8Num12z31">
    <w:name w:val="WW8Num12z3"/>
    <w:link w:val="Style_12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2z81">
    <w:name w:val="WW8Num22z8"/>
    <w:link w:val="Style_12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2z41">
    <w:name w:val="WW8Num22z4"/>
    <w:link w:val="Style_12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1z01">
    <w:name w:val="WW8Num31z0"/>
    <w:link w:val="Style_12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4z01">
    <w:name w:val="WW8Num24z0"/>
    <w:link w:val="Style_12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36">
    <w:name w:val="Знак Знак Знак Знак"/>
    <w:basedOn w:val="Normal"/>
    <w:link w:val="Style_125_ch"/>
    <w:qFormat/>
    <w:pPr>
      <w:widowControl w:val="false"/>
      <w:spacing w:lineRule="exact" w:line="240" w:before="0" w:after="160"/>
      <w:jc w:val="right"/>
    </w:pPr>
    <w:rPr>
      <w:sz w:val="20"/>
    </w:rPr>
  </w:style>
  <w:style w:type="paragraph" w:styleId="20pt1">
    <w:name w:val="Основной текст (2) + Интервал 0 pt"/>
    <w:link w:val="Style_126_ch"/>
    <w:qFormat/>
    <w:pPr>
      <w:widowControl/>
      <w:suppressAutoHyphens w:val="true"/>
      <w:bidi w:val="0"/>
      <w:spacing w:lineRule="auto" w:line="240" w:before="0" w:after="0"/>
      <w:ind w:left="0" w:right="0" w:hanging="0"/>
      <w:jc w:val="left"/>
    </w:pPr>
    <w:rPr>
      <w:rFonts w:ascii="Times New Roman" w:hAnsi="Times New Roman" w:eastAsia="Tahoma" w:cs="Noto Sans Devanagari"/>
      <w:b w:val="false"/>
      <w:i w:val="false"/>
      <w:caps w:val="false"/>
      <w:smallCaps w:val="false"/>
      <w:strike w:val="false"/>
      <w:dstrike w:val="false"/>
      <w:color w:val="000000"/>
      <w:spacing w:val="-8"/>
      <w:kern w:val="0"/>
      <w:sz w:val="26"/>
      <w:szCs w:val="20"/>
      <w:u w:val="none"/>
      <w:lang w:val="ru-RU" w:eastAsia="zh-CN" w:bidi="hi-IN"/>
    </w:rPr>
  </w:style>
  <w:style w:type="paragraph" w:styleId="WW8Num29z51">
    <w:name w:val="WW8Num29z5"/>
    <w:link w:val="Style_12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62">
    <w:name w:val="Style6"/>
    <w:basedOn w:val="Normal"/>
    <w:link w:val="Style_128_ch"/>
    <w:qFormat/>
    <w:pPr>
      <w:widowControl w:val="false"/>
      <w:spacing w:lineRule="exact" w:line="274"/>
      <w:ind w:left="0" w:right="0" w:firstLine="696"/>
      <w:jc w:val="both"/>
    </w:pPr>
    <w:rPr/>
  </w:style>
  <w:style w:type="paragraph" w:styleId="WW8Num4z71">
    <w:name w:val="WW8Num4z7"/>
    <w:link w:val="Style_12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2z01">
    <w:name w:val="WW8Num32z0"/>
    <w:link w:val="Style_13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4z31">
    <w:name w:val="WW8Num4z3"/>
    <w:link w:val="Style_13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7z81">
    <w:name w:val="WW8Num7z8"/>
    <w:link w:val="Style_13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4z01">
    <w:name w:val="WW8Num14z0"/>
    <w:link w:val="Style_13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0z11">
    <w:name w:val="WW8Num10z1"/>
    <w:link w:val="Style_13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5z01">
    <w:name w:val="WW8Num15z0"/>
    <w:link w:val="Style_13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8z61">
    <w:name w:val="WW8Num8z6"/>
    <w:link w:val="Style_13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2z31">
    <w:name w:val="WW8Num22z3"/>
    <w:link w:val="Style_13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0z31">
    <w:name w:val="WW8Num30z3"/>
    <w:link w:val="Style_13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6z11">
    <w:name w:val="WW8Num26z1"/>
    <w:link w:val="Style_13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8z71">
    <w:name w:val="WW8Num28z7"/>
    <w:link w:val="Style_14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0z71">
    <w:name w:val="WW8Num20z7"/>
    <w:link w:val="Style_14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5z11">
    <w:name w:val="WW8Num25z1"/>
    <w:link w:val="Style_14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Toright1">
    <w:name w:val="toright"/>
    <w:basedOn w:val="Normal"/>
    <w:link w:val="Style_143_ch"/>
    <w:qFormat/>
    <w:pPr>
      <w:spacing w:before="280" w:after="280"/>
    </w:pPr>
    <w:rPr/>
  </w:style>
  <w:style w:type="paragraph" w:styleId="34">
    <w:name w:val="TOC 3"/>
    <w:next w:val="Normal"/>
    <w:link w:val="Style_144_ch"/>
    <w:uiPriority w:val="39"/>
    <w:pPr>
      <w:widowControl/>
      <w:suppressAutoHyphens w:val="true"/>
      <w:bidi w:val="0"/>
      <w:spacing w:lineRule="auto" w:line="240" w:before="0" w:after="0"/>
      <w:ind w:left="40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8z01">
    <w:name w:val="WW8Num18z0"/>
    <w:link w:val="Style_14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Blk1">
    <w:name w:val="blk"/>
    <w:link w:val="Style_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6z01">
    <w:name w:val="WW8Num6z0"/>
    <w:link w:val="Style_14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0z81">
    <w:name w:val="WW8Num10z8"/>
    <w:link w:val="Style_14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37">
    <w:name w:val="Содержимое таблицы"/>
    <w:basedOn w:val="Normal"/>
    <w:link w:val="Style_149_ch"/>
    <w:qFormat/>
    <w:pPr/>
    <w:rPr/>
  </w:style>
  <w:style w:type="paragraph" w:styleId="Style38">
    <w:name w:val="Заголовок таблицы"/>
    <w:basedOn w:val="Style37"/>
    <w:link w:val="Style_148_ch"/>
    <w:qFormat/>
    <w:pPr>
      <w:jc w:val="center"/>
    </w:pPr>
    <w:rPr>
      <w:b/>
    </w:rPr>
  </w:style>
  <w:style w:type="paragraph" w:styleId="WW8Num28z01">
    <w:name w:val="WW8Num28z0"/>
    <w:link w:val="Style_15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6z41">
    <w:name w:val="WW8Num6z4"/>
    <w:link w:val="Style_15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2z01">
    <w:name w:val="WW8Num12z0"/>
    <w:link w:val="Style_15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9z81">
    <w:name w:val="WW8Num39z8"/>
    <w:link w:val="Style_15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8z71">
    <w:name w:val="WW8Num38z7"/>
    <w:link w:val="Style_15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6z41">
    <w:name w:val="WW8Num26z4"/>
    <w:link w:val="Style_15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35">
    <w:name w:val="Основной текст с отступом 3"/>
    <w:basedOn w:val="Normal"/>
    <w:link w:val="Style_156_ch"/>
    <w:qFormat/>
    <w:pPr>
      <w:spacing w:before="0" w:after="120"/>
      <w:ind w:left="283" w:right="0" w:hanging="0"/>
    </w:pPr>
    <w:rPr>
      <w:sz w:val="16"/>
    </w:rPr>
  </w:style>
  <w:style w:type="paragraph" w:styleId="S131">
    <w:name w:val="s_13"/>
    <w:basedOn w:val="Normal"/>
    <w:link w:val="Style_157_ch"/>
    <w:qFormat/>
    <w:pPr>
      <w:ind w:left="0" w:right="0" w:firstLine="720"/>
    </w:pPr>
    <w:rPr>
      <w:sz w:val="20"/>
    </w:rPr>
  </w:style>
  <w:style w:type="paragraph" w:styleId="WW8Num4z21">
    <w:name w:val="WW8Num4z2"/>
    <w:link w:val="Style_15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8z01">
    <w:name w:val="WW8Num38z0"/>
    <w:link w:val="Style_15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9z41">
    <w:name w:val="WW8Num29z4"/>
    <w:link w:val="Style_16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CharChar1">
    <w:name w:val="Char Char"/>
    <w:basedOn w:val="Normal"/>
    <w:link w:val="Style_161_ch"/>
    <w:qFormat/>
    <w:pPr>
      <w:widowControl w:val="false"/>
      <w:spacing w:lineRule="exact" w:line="240" w:before="0" w:after="160"/>
      <w:jc w:val="right"/>
    </w:pPr>
    <w:rPr>
      <w:sz w:val="20"/>
    </w:rPr>
  </w:style>
  <w:style w:type="paragraph" w:styleId="WW8Num39z11">
    <w:name w:val="WW8Num39z1"/>
    <w:link w:val="Style_16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2z21">
    <w:name w:val="WW8Num12z2"/>
    <w:link w:val="Style_16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7z51">
    <w:name w:val="WW8Num7z5"/>
    <w:link w:val="Style_16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4z21">
    <w:name w:val="WW8Num14z2"/>
    <w:link w:val="Style_16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0z61">
    <w:name w:val="WW8Num10z6"/>
    <w:link w:val="Style_16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8z11">
    <w:name w:val="WW8Num38z1"/>
    <w:link w:val="Style_16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9z51">
    <w:name w:val="WW8Num19z5"/>
    <w:link w:val="Style_16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z81">
    <w:name w:val="WW8Num1z8"/>
    <w:link w:val="Style_16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4z41">
    <w:name w:val="WW8Num14z4"/>
    <w:link w:val="Style_17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5z21">
    <w:name w:val="WW8Num5z2"/>
    <w:link w:val="Style_171_ch"/>
    <w:qFormat/>
    <w:pPr>
      <w:widowControl/>
      <w:suppressAutoHyphens w:val="true"/>
      <w:bidi w:val="0"/>
      <w:spacing w:lineRule="auto" w:line="240" w:before="0" w:after="0"/>
      <w:ind w:left="0" w:right="0" w:hanging="0"/>
      <w:jc w:val="left"/>
    </w:pPr>
    <w:rPr>
      <w:rFonts w:ascii="Wingdings" w:hAnsi="Wingdings" w:eastAsia="Tahoma" w:cs="Noto Sans Devanagari"/>
      <w:color w:val="000000"/>
      <w:spacing w:val="0"/>
      <w:kern w:val="0"/>
      <w:sz w:val="24"/>
      <w:szCs w:val="20"/>
      <w:lang w:val="ru-RU" w:eastAsia="zh-CN" w:bidi="hi-IN"/>
    </w:rPr>
  </w:style>
  <w:style w:type="paragraph" w:styleId="19">
    <w:name w:val="Заголовок 1 Знак"/>
    <w:link w:val="Style_172_ch"/>
    <w:qFormat/>
    <w:pPr>
      <w:widowControl/>
      <w:suppressAutoHyphens w:val="true"/>
      <w:bidi w:val="0"/>
      <w:spacing w:lineRule="auto" w:line="240" w:before="0" w:after="0"/>
      <w:ind w:left="0" w:right="0" w:hanging="0"/>
      <w:jc w:val="left"/>
    </w:pPr>
    <w:rPr>
      <w:rFonts w:ascii="Times New Roman" w:hAnsi="Times New Roman" w:eastAsia="Tahoma" w:cs="Noto Sans Devanagari"/>
      <w:b/>
      <w:color w:val="000000"/>
      <w:spacing w:val="0"/>
      <w:kern w:val="0"/>
      <w:sz w:val="24"/>
      <w:szCs w:val="20"/>
      <w:lang w:val="ru-RU" w:eastAsia="zh-CN" w:bidi="hi-IN"/>
    </w:rPr>
  </w:style>
  <w:style w:type="paragraph" w:styleId="WW8Num23z01">
    <w:name w:val="WW8Num23z0"/>
    <w:link w:val="Style_17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7z11">
    <w:name w:val="WW8Num27z1"/>
    <w:link w:val="Style_17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z11">
    <w:name w:val="WW8Num2z1"/>
    <w:link w:val="Style_17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0z21">
    <w:name w:val="WW8Num30z2"/>
    <w:link w:val="Style_17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2z41">
    <w:name w:val="WW8Num32z4"/>
    <w:link w:val="Style_17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8z51">
    <w:name w:val="WW8Num38z5"/>
    <w:link w:val="Style_17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6z41">
    <w:name w:val="WW8Num16z4"/>
    <w:link w:val="Style_17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39">
    <w:name w:val="Верхний колонтитул Знак"/>
    <w:link w:val="Style_18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4z61">
    <w:name w:val="WW8Num4z6"/>
    <w:link w:val="Style_18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2z51">
    <w:name w:val="WW8Num12z5"/>
    <w:link w:val="Style_18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z41">
    <w:name w:val="WW8Num1z4"/>
    <w:link w:val="Style_18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7z81">
    <w:name w:val="WW8Num27z8"/>
    <w:link w:val="Style_18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36">
    <w:name w:val="Основной текст 3"/>
    <w:basedOn w:val="Normal"/>
    <w:link w:val="Style_185_ch"/>
    <w:qFormat/>
    <w:pPr>
      <w:jc w:val="center"/>
    </w:pPr>
    <w:rPr/>
  </w:style>
  <w:style w:type="paragraph" w:styleId="WW8Num21z11">
    <w:name w:val="WW8Num21z1"/>
    <w:link w:val="Style_18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6z71">
    <w:name w:val="WW8Num16z7"/>
    <w:link w:val="Style_18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2z41">
    <w:name w:val="WW8Num12z4"/>
    <w:link w:val="Style_18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9z21">
    <w:name w:val="WW8Num39z2"/>
    <w:link w:val="Style_19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110">
    <w:name w:val="Знак1 Знак Знак Знак"/>
    <w:basedOn w:val="Normal"/>
    <w:link w:val="Style_191_ch"/>
    <w:qFormat/>
    <w:pPr>
      <w:widowControl w:val="false"/>
      <w:spacing w:lineRule="exact" w:line="240" w:before="0" w:after="160"/>
      <w:jc w:val="right"/>
    </w:pPr>
    <w:rPr>
      <w:sz w:val="20"/>
    </w:rPr>
  </w:style>
  <w:style w:type="paragraph" w:styleId="WW8Num25z01">
    <w:name w:val="WW8Num25z0"/>
    <w:link w:val="Style_19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3z11">
    <w:name w:val="WW8Num13z1"/>
    <w:link w:val="Style_193_ch"/>
    <w:qFormat/>
    <w:pPr>
      <w:widowControl/>
      <w:suppressAutoHyphens w:val="true"/>
      <w:bidi w:val="0"/>
      <w:spacing w:lineRule="auto" w:line="240" w:before="0" w:after="0"/>
      <w:ind w:left="0" w:right="0" w:hanging="0"/>
      <w:jc w:val="left"/>
    </w:pPr>
    <w:rPr>
      <w:rFonts w:ascii="Courier New" w:hAnsi="Courier New" w:eastAsia="Tahoma" w:cs="Noto Sans Devanagari"/>
      <w:color w:val="000000"/>
      <w:spacing w:val="0"/>
      <w:kern w:val="0"/>
      <w:sz w:val="24"/>
      <w:szCs w:val="20"/>
      <w:lang w:val="ru-RU" w:eastAsia="zh-CN" w:bidi="hi-IN"/>
    </w:rPr>
  </w:style>
  <w:style w:type="paragraph" w:styleId="WW8Num38z21">
    <w:name w:val="WW8Num38z2"/>
    <w:link w:val="Style_19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6z51">
    <w:name w:val="WW8Num26z5"/>
    <w:link w:val="Style_19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11">
    <w:name w:val="s_1"/>
    <w:basedOn w:val="Normal"/>
    <w:link w:val="Style_4_ch"/>
    <w:qFormat/>
    <w:pPr>
      <w:spacing w:before="280" w:after="280"/>
    </w:pPr>
    <w:rPr/>
  </w:style>
  <w:style w:type="paragraph" w:styleId="WW8Num30z51">
    <w:name w:val="WW8Num30z5"/>
    <w:link w:val="Style_19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8z41">
    <w:name w:val="WW8Num28z4"/>
    <w:link w:val="Style_19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5z11">
    <w:name w:val="WW8Num5z1"/>
    <w:link w:val="Style_199_ch"/>
    <w:qFormat/>
    <w:pPr>
      <w:widowControl/>
      <w:suppressAutoHyphens w:val="true"/>
      <w:bidi w:val="0"/>
      <w:spacing w:lineRule="auto" w:line="240" w:before="0" w:after="0"/>
      <w:ind w:left="0" w:right="0" w:hanging="0"/>
      <w:jc w:val="left"/>
    </w:pPr>
    <w:rPr>
      <w:rFonts w:ascii="Courier New" w:hAnsi="Courier New" w:eastAsia="Tahoma" w:cs="Noto Sans Devanagari"/>
      <w:color w:val="000000"/>
      <w:spacing w:val="0"/>
      <w:kern w:val="0"/>
      <w:sz w:val="24"/>
      <w:szCs w:val="20"/>
      <w:lang w:val="ru-RU" w:eastAsia="zh-CN" w:bidi="hi-IN"/>
    </w:rPr>
  </w:style>
  <w:style w:type="paragraph" w:styleId="WW8Num17z81">
    <w:name w:val="WW8Num17z8"/>
    <w:link w:val="Style_20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9z31">
    <w:name w:val="WW8Num9z3"/>
    <w:link w:val="Style_20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7z41">
    <w:name w:val="WW8Num27z4"/>
    <w:link w:val="Style_20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40">
    <w:name w:val="Body Text Indent"/>
    <w:basedOn w:val="Normal"/>
    <w:link w:val="Style_203_ch"/>
    <w:pPr>
      <w:ind w:left="0" w:right="0" w:firstLine="713"/>
      <w:jc w:val="both"/>
    </w:pPr>
    <w:rPr>
      <w:sz w:val="26"/>
    </w:rPr>
  </w:style>
  <w:style w:type="paragraph" w:styleId="WW8Num25z51">
    <w:name w:val="WW8Num25z5"/>
    <w:link w:val="Style_20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2z01">
    <w:name w:val="WW8Num22z0"/>
    <w:link w:val="Style_20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Internetlink">
    <w:name w:val="Hyperlink"/>
    <w:link w:val="Style_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FF"/>
      <w:spacing w:val="0"/>
      <w:kern w:val="0"/>
      <w:sz w:val="24"/>
      <w:szCs w:val="20"/>
      <w:u w:val="single"/>
      <w:lang w:val="ru-RU" w:eastAsia="zh-CN" w:bidi="hi-IN"/>
    </w:rPr>
  </w:style>
  <w:style w:type="paragraph" w:styleId="Footnote1">
    <w:name w:val="Footnote"/>
    <w:link w:val="Style_206_ch"/>
    <w:qFormat/>
    <w:pPr>
      <w:widowControl/>
      <w:suppressAutoHyphens w:val="true"/>
      <w:bidi w:val="0"/>
      <w:spacing w:lineRule="auto" w:line="240" w:before="0" w:after="0"/>
      <w:ind w:left="0" w:right="0" w:hanging="0"/>
      <w:jc w:val="left"/>
    </w:pPr>
    <w:rPr>
      <w:rFonts w:ascii="XO Thames" w:hAnsi="XO Thames" w:eastAsia="Tahoma" w:cs="Noto Sans Devanagari"/>
      <w:color w:val="000000"/>
      <w:spacing w:val="0"/>
      <w:kern w:val="0"/>
      <w:sz w:val="22"/>
      <w:szCs w:val="20"/>
      <w:lang w:val="ru-RU" w:eastAsia="zh-CN" w:bidi="hi-IN"/>
    </w:rPr>
  </w:style>
  <w:style w:type="paragraph" w:styleId="WW8Num31z11">
    <w:name w:val="WW8Num31z1"/>
    <w:link w:val="Style_20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5z21">
    <w:name w:val="WW8Num25z2"/>
    <w:link w:val="Style_20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z61">
    <w:name w:val="WW8Num2z6"/>
    <w:link w:val="Style_20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111">
    <w:name w:val="TOC 1"/>
    <w:next w:val="Normal"/>
    <w:link w:val="Style_210_ch"/>
    <w:uiPriority w:val="39"/>
    <w:pPr>
      <w:widowControl/>
      <w:suppressAutoHyphens w:val="true"/>
      <w:bidi w:val="0"/>
      <w:spacing w:lineRule="auto" w:line="240" w:before="0" w:after="0"/>
      <w:ind w:left="0" w:right="0" w:hanging="0"/>
      <w:jc w:val="left"/>
    </w:pPr>
    <w:rPr>
      <w:rFonts w:ascii="XO Thames" w:hAnsi="XO Thames" w:eastAsia="Tahoma" w:cs="Noto Sans Devanagari"/>
      <w:b/>
      <w:color w:val="000000"/>
      <w:spacing w:val="0"/>
      <w:kern w:val="0"/>
      <w:sz w:val="24"/>
      <w:szCs w:val="20"/>
      <w:lang w:val="ru-RU" w:eastAsia="zh-CN" w:bidi="hi-IN"/>
    </w:rPr>
  </w:style>
  <w:style w:type="paragraph" w:styleId="WW8Num30z61">
    <w:name w:val="WW8Num30z6"/>
    <w:link w:val="Style_21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6z31">
    <w:name w:val="WW8Num6z3"/>
    <w:link w:val="Style_21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z01">
    <w:name w:val="WW8Num1z0"/>
    <w:link w:val="Style_21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1z41">
    <w:name w:val="WW8Num21z4"/>
    <w:link w:val="Style_21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0z11">
    <w:name w:val="WW8Num30z1"/>
    <w:link w:val="Style_21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1z81">
    <w:name w:val="WW8Num11z8"/>
    <w:link w:val="Style_21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1z21">
    <w:name w:val="WW8Num11z2"/>
    <w:link w:val="Style_21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2z11">
    <w:name w:val="WW8Num32z1"/>
    <w:link w:val="Style_21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6z31">
    <w:name w:val="WW8Num16z3"/>
    <w:link w:val="Style_21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37">
    <w:name w:val="Основной текст с отступом 3 Знак"/>
    <w:link w:val="Style_22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16"/>
      <w:szCs w:val="20"/>
      <w:lang w:val="ru-RU" w:eastAsia="zh-CN" w:bidi="hi-IN"/>
    </w:rPr>
  </w:style>
  <w:style w:type="paragraph" w:styleId="Formattext1">
    <w:name w:val="formattext"/>
    <w:basedOn w:val="Normal"/>
    <w:link w:val="Style_222_ch"/>
    <w:qFormat/>
    <w:pPr>
      <w:spacing w:before="280" w:after="280"/>
    </w:pPr>
    <w:rPr/>
  </w:style>
  <w:style w:type="paragraph" w:styleId="WW8Num7z21">
    <w:name w:val="WW8Num7z2"/>
    <w:link w:val="Style_22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1z01">
    <w:name w:val="WW8Num11z0"/>
    <w:link w:val="Style_22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8z61">
    <w:name w:val="WW8Num38z6"/>
    <w:link w:val="Style_22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5z41">
    <w:name w:val="WW8Num25z4"/>
    <w:link w:val="Style_22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2z61">
    <w:name w:val="WW8Num32z6"/>
    <w:link w:val="Style_22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8z51">
    <w:name w:val="WW8Num28z5"/>
    <w:link w:val="Style_22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9z71">
    <w:name w:val="WW8Num9z7"/>
    <w:link w:val="Style_22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7z11">
    <w:name w:val="WW8Num7z1"/>
    <w:link w:val="Style_23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3z31">
    <w:name w:val="WW8Num23z3"/>
    <w:link w:val="Style_23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0z01">
    <w:name w:val="WW8Num10z0"/>
    <w:link w:val="Style_23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3z61">
    <w:name w:val="WW8Num23z6"/>
    <w:link w:val="Style_23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2z51">
    <w:name w:val="WW8Num22z5"/>
    <w:link w:val="Style_23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2z31">
    <w:name w:val="WW8Num32z3"/>
    <w:link w:val="Style_23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4z01">
    <w:name w:val="WW8Num4z0"/>
    <w:link w:val="Style_23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9z01">
    <w:name w:val="WW8Num29z0"/>
    <w:link w:val="Style_23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9">
    <w:name w:val="TOC 9"/>
    <w:next w:val="Normal"/>
    <w:link w:val="Style_238_ch"/>
    <w:uiPriority w:val="39"/>
    <w:pPr>
      <w:widowControl/>
      <w:suppressAutoHyphens w:val="true"/>
      <w:bidi w:val="0"/>
      <w:spacing w:lineRule="auto" w:line="240" w:before="0" w:after="0"/>
      <w:ind w:left="160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4z51">
    <w:name w:val="WW8Num4z5"/>
    <w:link w:val="Style_23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29">
    <w:name w:val="Основной текст (2)"/>
    <w:basedOn w:val="Normal"/>
    <w:link w:val="Style_240_ch"/>
    <w:qFormat/>
    <w:pPr>
      <w:widowControl w:val="false"/>
      <w:spacing w:lineRule="exact" w:line="298"/>
      <w:ind w:left="0" w:right="0" w:firstLine="680"/>
      <w:jc w:val="both"/>
    </w:pPr>
    <w:rPr>
      <w:spacing w:val="-7"/>
      <w:sz w:val="26"/>
    </w:rPr>
  </w:style>
  <w:style w:type="paragraph" w:styleId="WW8Num6z81">
    <w:name w:val="WW8Num6z8"/>
    <w:link w:val="Style_24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6z51">
    <w:name w:val="WW8Num6z5"/>
    <w:link w:val="Style_24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1z21">
    <w:name w:val="WW8Num31z2"/>
    <w:link w:val="Style_24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7z51">
    <w:name w:val="WW8Num27z5"/>
    <w:link w:val="Style_24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1z41">
    <w:name w:val="WW8Num11z4"/>
    <w:link w:val="Style_24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0z71">
    <w:name w:val="WW8Num10z7"/>
    <w:link w:val="Style_24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5z01">
    <w:name w:val="WW8Num5z0"/>
    <w:link w:val="Style_247_ch"/>
    <w:qFormat/>
    <w:pPr>
      <w:widowControl/>
      <w:suppressAutoHyphens w:val="true"/>
      <w:bidi w:val="0"/>
      <w:spacing w:lineRule="auto" w:line="240" w:before="0" w:after="0"/>
      <w:ind w:left="0" w:right="0" w:hanging="0"/>
      <w:jc w:val="left"/>
    </w:pPr>
    <w:rPr>
      <w:rFonts w:ascii="Symbol" w:hAnsi="Symbol" w:eastAsia="Tahoma" w:cs="Noto Sans Devanagari"/>
      <w:color w:val="000000"/>
      <w:spacing w:val="0"/>
      <w:kern w:val="0"/>
      <w:sz w:val="24"/>
      <w:szCs w:val="20"/>
      <w:lang w:val="ru-RU" w:eastAsia="zh-CN" w:bidi="hi-IN"/>
    </w:rPr>
  </w:style>
  <w:style w:type="paragraph" w:styleId="WW8Num17z11">
    <w:name w:val="WW8Num17z1"/>
    <w:link w:val="Style_24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8z11">
    <w:name w:val="WW8Num8z1"/>
    <w:link w:val="Style_24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210">
    <w:name w:val="Style2"/>
    <w:basedOn w:val="Normal"/>
    <w:link w:val="Style_250_ch"/>
    <w:qFormat/>
    <w:pPr>
      <w:widowControl w:val="false"/>
      <w:spacing w:lineRule="exact" w:line="269"/>
      <w:jc w:val="center"/>
    </w:pPr>
    <w:rPr/>
  </w:style>
  <w:style w:type="paragraph" w:styleId="WW8Num9z01">
    <w:name w:val="WW8Num9z0"/>
    <w:link w:val="Style_25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2z61">
    <w:name w:val="WW8Num22z6"/>
    <w:link w:val="Style_25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41">
    <w:name w:val="Header"/>
    <w:basedOn w:val="Normal"/>
    <w:link w:val="Style_1_ch"/>
    <w:pPr/>
    <w:rPr/>
  </w:style>
  <w:style w:type="paragraph" w:styleId="WW8Num28z61">
    <w:name w:val="WW8Num28z6"/>
    <w:link w:val="Style_25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6z61">
    <w:name w:val="WW8Num6z6"/>
    <w:link w:val="Style_25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z51">
    <w:name w:val="WW8Num2z5"/>
    <w:link w:val="Style_25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7z51">
    <w:name w:val="WW8Num17z5"/>
    <w:link w:val="Style_25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9z01">
    <w:name w:val="WW8Num19z0"/>
    <w:link w:val="Style_25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210">
    <w:name w:val="Основной текст с отступом 2"/>
    <w:basedOn w:val="Normal"/>
    <w:link w:val="Style_258_ch"/>
    <w:qFormat/>
    <w:pPr>
      <w:ind w:left="0" w:right="0" w:firstLine="713"/>
      <w:jc w:val="both"/>
    </w:pPr>
    <w:rPr/>
  </w:style>
  <w:style w:type="paragraph" w:styleId="WW8Num22z11">
    <w:name w:val="WW8Num22z1"/>
    <w:link w:val="Style_25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1z71">
    <w:name w:val="WW8Num11z7"/>
    <w:link w:val="Style_26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8z21">
    <w:name w:val="WW8Num28z2"/>
    <w:link w:val="Style_26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8">
    <w:name w:val="TOC 8"/>
    <w:next w:val="Normal"/>
    <w:link w:val="Style_262_ch"/>
    <w:uiPriority w:val="39"/>
    <w:pPr>
      <w:widowControl/>
      <w:suppressAutoHyphens w:val="true"/>
      <w:bidi w:val="0"/>
      <w:spacing w:lineRule="auto" w:line="240" w:before="0" w:after="0"/>
      <w:ind w:left="140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9z31">
    <w:name w:val="WW8Num19z3"/>
    <w:link w:val="Style_26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9z41">
    <w:name w:val="WW8Num9z4"/>
    <w:link w:val="Style_26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z41">
    <w:name w:val="WW8Num2z4"/>
    <w:link w:val="Style_26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42">
    <w:name w:val="Footer"/>
    <w:basedOn w:val="Normal"/>
    <w:link w:val="Style_266_ch"/>
    <w:pPr/>
    <w:rPr/>
  </w:style>
  <w:style w:type="paragraph" w:styleId="WW8Num31z71">
    <w:name w:val="WW8Num31z7"/>
    <w:link w:val="Style_26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1z71">
    <w:name w:val="WW8Num21z7"/>
    <w:link w:val="Style_26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1z51">
    <w:name w:val="WW8Num31z5"/>
    <w:link w:val="Style_26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Normal11">
    <w:name w:val="Normal1"/>
    <w:link w:val="Style_270_ch"/>
    <w:qFormat/>
    <w:pPr>
      <w:widowControl w:val="false"/>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WW8Num17z61">
    <w:name w:val="WW8Num17z6"/>
    <w:link w:val="Style_27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0z31">
    <w:name w:val="WW8Num20z3"/>
    <w:link w:val="Style_27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Appleconvertedspace1">
    <w:name w:val="apple-converted-space"/>
    <w:link w:val="Style_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2z81">
    <w:name w:val="WW8Num12z8"/>
    <w:link w:val="Style_27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7z31">
    <w:name w:val="WW8Num7z3"/>
    <w:link w:val="Style_27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7z31">
    <w:name w:val="WW8Num17z3"/>
    <w:link w:val="Style_27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6z21">
    <w:name w:val="WW8Num6z2"/>
    <w:link w:val="Style_27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7z71">
    <w:name w:val="WW8Num27z7"/>
    <w:link w:val="Style_27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ConsPlusNormal1">
    <w:name w:val="ConsPlusNormal"/>
    <w:link w:val="Style_5_ch"/>
    <w:qFormat/>
    <w:pPr>
      <w:widowControl w:val="false"/>
      <w:suppressAutoHyphens w:val="true"/>
      <w:bidi w:val="0"/>
      <w:spacing w:lineRule="auto" w:line="240" w:before="0" w:after="0"/>
      <w:ind w:left="0" w:right="0" w:hanging="0"/>
      <w:jc w:val="left"/>
    </w:pPr>
    <w:rPr>
      <w:rFonts w:ascii="Arial" w:hAnsi="Arial" w:eastAsia="Tahoma" w:cs="Noto Sans Devanagari"/>
      <w:color w:val="000000"/>
      <w:spacing w:val="0"/>
      <w:kern w:val="0"/>
      <w:sz w:val="20"/>
      <w:szCs w:val="20"/>
      <w:lang w:val="ru-RU" w:eastAsia="zh-CN" w:bidi="hi-IN"/>
    </w:rPr>
  </w:style>
  <w:style w:type="paragraph" w:styleId="WW8Num23z51">
    <w:name w:val="WW8Num23z5"/>
    <w:link w:val="Style_27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43">
    <w:name w:val="Основной шрифт абзаца"/>
    <w:link w:val="Style_27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z61">
    <w:name w:val="WW8Num1z6"/>
    <w:link w:val="Style_28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1z61">
    <w:name w:val="WW8Num21z6"/>
    <w:link w:val="Style_28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51">
    <w:name w:val="TOC 5"/>
    <w:next w:val="Normal"/>
    <w:link w:val="Style_282_ch"/>
    <w:uiPriority w:val="39"/>
    <w:pPr>
      <w:widowControl/>
      <w:suppressAutoHyphens w:val="true"/>
      <w:bidi w:val="0"/>
      <w:spacing w:lineRule="auto" w:line="240" w:before="0" w:after="0"/>
      <w:ind w:left="80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6z81">
    <w:name w:val="WW8Num26z8"/>
    <w:link w:val="Style_28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7z41">
    <w:name w:val="WW8Num7z4"/>
    <w:link w:val="Style_28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44">
    <w:name w:val="Нижний колонтитул Знак"/>
    <w:link w:val="Style_28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9z01">
    <w:name w:val="WW8Num39z0"/>
    <w:link w:val="Style_28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5z81">
    <w:name w:val="WW8Num15z8"/>
    <w:link w:val="Style_28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0z81">
    <w:name w:val="WW8Num20z8"/>
    <w:link w:val="Style_28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6z01">
    <w:name w:val="WW8Num36z0"/>
    <w:link w:val="Style_29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7z71">
    <w:name w:val="WW8Num7z7"/>
    <w:link w:val="Style_29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5z41">
    <w:name w:val="WW8Num15z4"/>
    <w:link w:val="Style_29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0z21">
    <w:name w:val="WW8Num10z2"/>
    <w:link w:val="Style_29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6z51">
    <w:name w:val="WW8Num16z5"/>
    <w:link w:val="Style_29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Pagenumber1">
    <w:name w:val="page number"/>
    <w:basedOn w:val="Style43"/>
    <w:link w:val="Style_295_ch"/>
    <w:qFormat/>
    <w:pPr/>
    <w:rPr/>
  </w:style>
  <w:style w:type="paragraph" w:styleId="WW8Num29z21">
    <w:name w:val="WW8Num29z2"/>
    <w:link w:val="Style_29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1z51">
    <w:name w:val="WW8Num11z5"/>
    <w:link w:val="Style_29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45">
    <w:name w:val="Основной текст Знак"/>
    <w:link w:val="Style_29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8z11">
    <w:name w:val="WW8Num28z1"/>
    <w:link w:val="Style_29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1z31">
    <w:name w:val="WW8Num31z3"/>
    <w:link w:val="Style_30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1z41">
    <w:name w:val="WW8Num31z4"/>
    <w:link w:val="Style_30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8z51">
    <w:name w:val="WW8Num8z5"/>
    <w:link w:val="Style_30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9z61">
    <w:name w:val="WW8Num19z6"/>
    <w:link w:val="Style_30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6z01">
    <w:name w:val="WW8Num26z0"/>
    <w:link w:val="Style_30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8"/>
      <w:szCs w:val="20"/>
      <w:lang w:val="ru-RU" w:eastAsia="zh-CN" w:bidi="hi-IN"/>
    </w:rPr>
  </w:style>
  <w:style w:type="paragraph" w:styleId="WW8Num29z31">
    <w:name w:val="WW8Num29z3"/>
    <w:link w:val="Style_30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8z21">
    <w:name w:val="WW8Num8z2"/>
    <w:link w:val="Style_30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9z81">
    <w:name w:val="WW8Num9z8"/>
    <w:link w:val="Style_30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8z01">
    <w:name w:val="WW8Num8z0"/>
    <w:link w:val="Style_308_ch"/>
    <w:qFormat/>
    <w:pPr>
      <w:widowControl/>
      <w:suppressAutoHyphens w:val="true"/>
      <w:bidi w:val="0"/>
      <w:spacing w:lineRule="auto" w:line="240" w:before="0" w:after="0"/>
      <w:ind w:left="0" w:right="0" w:hanging="0"/>
      <w:jc w:val="left"/>
    </w:pPr>
    <w:rPr>
      <w:rFonts w:ascii="Times New Roman" w:hAnsi="Times New Roman" w:eastAsia="Tahoma" w:cs="Noto Sans Devanagari"/>
      <w:b w:val="false"/>
      <w:i w:val="false"/>
      <w:caps w:val="false"/>
      <w:smallCaps w:val="false"/>
      <w:strike w:val="false"/>
      <w:dstrike w:val="false"/>
      <w:color w:val="000000"/>
      <w:spacing w:val="-8"/>
      <w:kern w:val="0"/>
      <w:sz w:val="26"/>
      <w:szCs w:val="20"/>
      <w:u w:val="none"/>
      <w:lang w:val="ru-RU" w:eastAsia="zh-CN" w:bidi="hi-IN"/>
    </w:rPr>
  </w:style>
  <w:style w:type="paragraph" w:styleId="WW8Num20z01">
    <w:name w:val="WW8Num20z0"/>
    <w:link w:val="Style_30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211">
    <w:name w:val="Основной текст 2"/>
    <w:basedOn w:val="Normal"/>
    <w:link w:val="Style_310_ch"/>
    <w:qFormat/>
    <w:pPr>
      <w:jc w:val="center"/>
    </w:pPr>
    <w:rPr>
      <w:b/>
    </w:rPr>
  </w:style>
  <w:style w:type="paragraph" w:styleId="WW8Num31z81">
    <w:name w:val="WW8Num31z8"/>
    <w:link w:val="Style_31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4z11">
    <w:name w:val="WW8Num14z1"/>
    <w:link w:val="Style_31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8z31">
    <w:name w:val="WW8Num28z3"/>
    <w:link w:val="Style_31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46">
    <w:name w:val="Subtitle"/>
    <w:next w:val="Normal"/>
    <w:link w:val="Style_314_ch"/>
    <w:uiPriority w:val="11"/>
    <w:qFormat/>
    <w:pPr>
      <w:widowControl/>
      <w:suppressAutoHyphens w:val="true"/>
      <w:bidi w:val="0"/>
      <w:spacing w:lineRule="auto" w:line="240" w:before="0" w:after="0"/>
      <w:ind w:left="0" w:right="0" w:hanging="0"/>
      <w:jc w:val="left"/>
    </w:pPr>
    <w:rPr>
      <w:rFonts w:ascii="XO Thames" w:hAnsi="XO Thames" w:eastAsia="Tahoma" w:cs="Noto Sans Devanagari"/>
      <w:i/>
      <w:color w:val="616161"/>
      <w:spacing w:val="0"/>
      <w:kern w:val="0"/>
      <w:sz w:val="24"/>
      <w:szCs w:val="20"/>
      <w:lang w:val="ru-RU" w:eastAsia="zh-CN" w:bidi="hi-IN"/>
    </w:rPr>
  </w:style>
  <w:style w:type="paragraph" w:styleId="WW8Num16z81">
    <w:name w:val="WW8Num16z8"/>
    <w:link w:val="Style_31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4z81">
    <w:name w:val="WW8Num14z8"/>
    <w:link w:val="Style_31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47">
    <w:name w:val="Основной текст_"/>
    <w:link w:val="Style_31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8"/>
      <w:kern w:val="0"/>
      <w:sz w:val="26"/>
      <w:szCs w:val="20"/>
      <w:highlight w:val="white"/>
      <w:lang w:val="ru-RU" w:eastAsia="zh-CN" w:bidi="hi-IN"/>
    </w:rPr>
  </w:style>
  <w:style w:type="paragraph" w:styleId="WW8Num19z21">
    <w:name w:val="WW8Num19z2"/>
    <w:link w:val="Style_31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9z81">
    <w:name w:val="WW8Num19z8"/>
    <w:link w:val="Style_31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7z01">
    <w:name w:val="WW8Num37z0"/>
    <w:link w:val="Style_32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9z71">
    <w:name w:val="WW8Num39z7"/>
    <w:link w:val="Style_32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z21">
    <w:name w:val="WW8Num1z2"/>
    <w:link w:val="Style_32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9z41">
    <w:name w:val="WW8Num39z4"/>
    <w:link w:val="Style_32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0z61">
    <w:name w:val="WW8Num20z6"/>
    <w:link w:val="Style_32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Toc101">
    <w:name w:val="toc 10"/>
    <w:next w:val="Normal"/>
    <w:link w:val="Style_325_ch"/>
    <w:uiPriority w:val="39"/>
    <w:qFormat/>
    <w:pPr>
      <w:widowControl/>
      <w:suppressAutoHyphens w:val="true"/>
      <w:bidi w:val="0"/>
      <w:spacing w:lineRule="auto" w:line="240" w:before="0" w:after="0"/>
      <w:ind w:left="180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7z01">
    <w:name w:val="WW8Num7z0"/>
    <w:link w:val="Style_32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z71">
    <w:name w:val="WW8Num1z7"/>
    <w:link w:val="Style_32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8z81">
    <w:name w:val="WW8Num8z8"/>
    <w:link w:val="Style_32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4z61">
    <w:name w:val="WW8Num14z6"/>
    <w:link w:val="Style_32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Style48">
    <w:name w:val="Title"/>
    <w:next w:val="Normal"/>
    <w:link w:val="Style_330_ch"/>
    <w:uiPriority w:val="10"/>
    <w:qFormat/>
    <w:pPr>
      <w:widowControl/>
      <w:suppressAutoHyphens w:val="true"/>
      <w:bidi w:val="0"/>
      <w:spacing w:lineRule="auto" w:line="240" w:before="0" w:after="0"/>
      <w:ind w:left="0" w:right="0" w:hanging="0"/>
      <w:jc w:val="left"/>
    </w:pPr>
    <w:rPr>
      <w:rFonts w:ascii="XO Thames" w:hAnsi="XO Thames" w:eastAsia="Tahoma" w:cs="Noto Sans Devanagari"/>
      <w:b/>
      <w:color w:val="000000"/>
      <w:spacing w:val="0"/>
      <w:kern w:val="0"/>
      <w:sz w:val="52"/>
      <w:szCs w:val="20"/>
      <w:lang w:val="ru-RU" w:eastAsia="zh-CN" w:bidi="hi-IN"/>
    </w:rPr>
  </w:style>
  <w:style w:type="paragraph" w:styleId="WW8Num29z11">
    <w:name w:val="WW8Num29z1"/>
    <w:link w:val="Style_33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0z41">
    <w:name w:val="WW8Num20z4"/>
    <w:link w:val="Style_33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2z81">
    <w:name w:val="WW8Num32z8"/>
    <w:link w:val="Style_33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6z61">
    <w:name w:val="WW8Num16z6"/>
    <w:link w:val="Style_33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2z11">
    <w:name w:val="WW8Num12z1"/>
    <w:link w:val="Style_33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2z71">
    <w:name w:val="WW8Num12z7"/>
    <w:link w:val="Style_33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5z71">
    <w:name w:val="WW8Num15z7"/>
    <w:link w:val="Style_33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0z41">
    <w:name w:val="WW8Num10z4"/>
    <w:link w:val="Style_33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6z21">
    <w:name w:val="WW8Num26z2"/>
    <w:link w:val="Style_34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z71">
    <w:name w:val="WW8Num2z7"/>
    <w:link w:val="Style_34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7z31">
    <w:name w:val="WW8Num27z3"/>
    <w:link w:val="Style_34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20z11">
    <w:name w:val="WW8Num20z1"/>
    <w:link w:val="Style_34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LONormal1">
    <w:name w:val="LO-Normal"/>
    <w:link w:val="Style_345_ch"/>
    <w:qFormat/>
    <w:pPr>
      <w:widowControl w:val="false"/>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WW8Num17z71">
    <w:name w:val="WW8Num17z7"/>
    <w:link w:val="Style_346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9z11">
    <w:name w:val="WW8Num9z1"/>
    <w:link w:val="Style_34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33z11">
    <w:name w:val="WW8Num33z1"/>
    <w:link w:val="Style_348_ch"/>
    <w:qFormat/>
    <w:pPr>
      <w:widowControl/>
      <w:suppressAutoHyphens w:val="true"/>
      <w:bidi w:val="0"/>
      <w:spacing w:lineRule="auto" w:line="240" w:before="0" w:after="0"/>
      <w:ind w:left="0" w:right="0" w:hanging="0"/>
      <w:jc w:val="left"/>
    </w:pPr>
    <w:rPr>
      <w:rFonts w:ascii="Courier New" w:hAnsi="Courier New" w:eastAsia="Tahoma" w:cs="Noto Sans Devanagari"/>
      <w:color w:val="000000"/>
      <w:spacing w:val="0"/>
      <w:kern w:val="0"/>
      <w:sz w:val="24"/>
      <w:szCs w:val="20"/>
      <w:lang w:val="ru-RU" w:eastAsia="zh-CN" w:bidi="hi-IN"/>
    </w:rPr>
  </w:style>
  <w:style w:type="paragraph" w:styleId="Exact1">
    <w:name w:val="Основной текст Exact"/>
    <w:link w:val="Style_34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4"/>
      <w:kern w:val="0"/>
      <w:sz w:val="21"/>
      <w:szCs w:val="20"/>
      <w:u w:val="none"/>
      <w:lang w:val="ru-RU" w:eastAsia="zh-CN" w:bidi="hi-IN"/>
    </w:rPr>
  </w:style>
  <w:style w:type="paragraph" w:styleId="WW8Num21z01">
    <w:name w:val="WW8Num21z0"/>
    <w:link w:val="Style_350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WW8Num14z51">
    <w:name w:val="WW8Num14z5"/>
    <w:link w:val="Style_351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table" w:default="1" w:styleId="Style_7">
    <w:name w:val="Normal Table"/>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document/cons_doc_LAW_78699/"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LibreOffice/6.4.4.2$Linux_X86_64 LibreOffice_project/40$Build-2</Application>
  <Pages>12</Pages>
  <Words>3748</Words>
  <Characters>28224</Characters>
  <CharactersWithSpaces>31976</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2023-03-03T10:56:46Z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0</vt:bool>
  </property>
</Properties>
</file>